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9F546">
      <w:pPr>
        <w:rPr>
          <w:rFonts w:ascii="宋体" w:hAnsi="宋体" w:cs="宋体"/>
          <w:b/>
          <w:bCs/>
          <w:sz w:val="56"/>
          <w:szCs w:val="56"/>
        </w:rPr>
      </w:pPr>
    </w:p>
    <w:p w14:paraId="16FB667B">
      <w:pPr>
        <w:rPr>
          <w:rFonts w:ascii="宋体" w:hAnsi="宋体" w:cs="宋体"/>
          <w:b/>
          <w:bCs/>
          <w:sz w:val="56"/>
          <w:szCs w:val="56"/>
        </w:rPr>
      </w:pPr>
    </w:p>
    <w:p w14:paraId="766A954A">
      <w:pPr>
        <w:pStyle w:val="2"/>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考务服务委托合同（模板）</w:t>
      </w:r>
    </w:p>
    <w:p w14:paraId="3863D38D">
      <w:pPr>
        <w:rPr>
          <w:rFonts w:hint="default"/>
        </w:rPr>
      </w:pPr>
    </w:p>
    <w:p w14:paraId="00932EC8">
      <w:pPr>
        <w:jc w:val="center"/>
        <w:rPr>
          <w:rFonts w:ascii="宋体" w:hAnsi="宋体" w:cs="宋体"/>
          <w:b/>
          <w:bCs/>
          <w:sz w:val="56"/>
          <w:szCs w:val="56"/>
        </w:rPr>
      </w:pPr>
    </w:p>
    <w:p w14:paraId="6BB0577C">
      <w:pPr>
        <w:jc w:val="center"/>
        <w:rPr>
          <w:rFonts w:ascii="宋体" w:hAnsi="宋体" w:cs="宋体"/>
          <w:b/>
          <w:bCs/>
          <w:sz w:val="56"/>
          <w:szCs w:val="56"/>
        </w:rPr>
      </w:pPr>
    </w:p>
    <w:p w14:paraId="2E7DCA5D">
      <w:pPr>
        <w:jc w:val="right"/>
        <w:rPr>
          <w:rFonts w:ascii="宋体" w:hAnsi="宋体" w:cs="宋体"/>
          <w:b/>
          <w:bCs/>
          <w:sz w:val="56"/>
          <w:szCs w:val="56"/>
        </w:rPr>
      </w:pPr>
    </w:p>
    <w:p w14:paraId="2ABC7AB0">
      <w:pPr>
        <w:jc w:val="center"/>
        <w:rPr>
          <w:rFonts w:ascii="宋体" w:hAnsi="宋体" w:cs="宋体"/>
          <w:sz w:val="32"/>
          <w:szCs w:val="32"/>
        </w:rPr>
      </w:pPr>
    </w:p>
    <w:p w14:paraId="286EA303">
      <w:pPr>
        <w:rPr>
          <w:rFonts w:ascii="宋体" w:hAnsi="宋体" w:cs="宋体"/>
          <w:sz w:val="32"/>
          <w:szCs w:val="32"/>
        </w:rPr>
      </w:pPr>
    </w:p>
    <w:p w14:paraId="31942252">
      <w:pPr>
        <w:jc w:val="center"/>
        <w:rPr>
          <w:rFonts w:ascii="宋体" w:hAnsi="宋体" w:cs="宋体"/>
          <w:b/>
          <w:sz w:val="36"/>
          <w:szCs w:val="36"/>
        </w:rPr>
      </w:pPr>
      <w:r>
        <w:rPr>
          <w:rFonts w:hint="eastAsia" w:ascii="宋体" w:hAnsi="宋体" w:cs="宋体"/>
          <w:b/>
          <w:sz w:val="36"/>
          <w:szCs w:val="36"/>
        </w:rPr>
        <w:t xml:space="preserve"> </w:t>
      </w:r>
    </w:p>
    <w:p w14:paraId="5AFE537C">
      <w:pPr>
        <w:pStyle w:val="2"/>
        <w:rPr>
          <w:rFonts w:hint="default" w:cs="宋体"/>
        </w:rPr>
      </w:pPr>
    </w:p>
    <w:p w14:paraId="6B29A442">
      <w:pPr>
        <w:pStyle w:val="2"/>
        <w:rPr>
          <w:rFonts w:hint="default"/>
          <w:sz w:val="21"/>
          <w:szCs w:val="21"/>
        </w:rPr>
      </w:pPr>
    </w:p>
    <w:p w14:paraId="4C120A5A">
      <w:pPr>
        <w:rPr>
          <w:rFonts w:hint="default"/>
          <w:sz w:val="21"/>
          <w:szCs w:val="21"/>
        </w:rPr>
      </w:pPr>
    </w:p>
    <w:p w14:paraId="3825311A">
      <w:pPr>
        <w:pStyle w:val="2"/>
        <w:rPr>
          <w:rFonts w:hint="default"/>
        </w:rPr>
      </w:pPr>
    </w:p>
    <w:p w14:paraId="65E12EFA">
      <w:pPr>
        <w:rPr>
          <w:rFonts w:hint="default"/>
        </w:rPr>
      </w:pPr>
    </w:p>
    <w:p w14:paraId="13D72853">
      <w:pPr>
        <w:jc w:val="both"/>
        <w:rPr>
          <w:rFonts w:hint="eastAsia" w:ascii="宋体" w:hAnsi="宋体" w:cs="宋体"/>
          <w:b/>
          <w:sz w:val="36"/>
          <w:szCs w:val="36"/>
        </w:rPr>
      </w:pPr>
    </w:p>
    <w:p w14:paraId="1CB1709D">
      <w:pPr>
        <w:pStyle w:val="9"/>
        <w:rPr>
          <w:rFonts w:hint="eastAsia" w:ascii="宋体" w:hAnsi="宋体" w:cs="宋体"/>
          <w:b/>
          <w:sz w:val="36"/>
          <w:szCs w:val="36"/>
        </w:rPr>
      </w:pPr>
    </w:p>
    <w:p w14:paraId="2F5A2B45">
      <w:pPr>
        <w:rPr>
          <w:rFonts w:hint="eastAsia"/>
        </w:rPr>
      </w:pPr>
    </w:p>
    <w:p w14:paraId="45632ED0">
      <w:pPr>
        <w:jc w:val="center"/>
      </w:pPr>
    </w:p>
    <w:p w14:paraId="55FF7724">
      <w:pPr>
        <w:spacing w:line="360" w:lineRule="auto"/>
        <w:jc w:val="center"/>
        <w:rPr>
          <w:rFonts w:hint="eastAsia" w:ascii="仿宋" w:hAnsi="仿宋" w:eastAsia="仿宋" w:cs="仿宋"/>
          <w:b/>
          <w:kern w:val="0"/>
          <w:sz w:val="48"/>
          <w:szCs w:val="48"/>
        </w:rPr>
      </w:pPr>
      <w:r>
        <w:rPr>
          <w:rFonts w:hint="eastAsia" w:ascii="仿宋" w:hAnsi="仿宋" w:eastAsia="仿宋" w:cs="仿宋"/>
          <w:b/>
          <w:bCs/>
          <w:sz w:val="48"/>
          <w:szCs w:val="48"/>
          <w:lang w:val="en-US" w:eastAsia="zh-CN"/>
        </w:rPr>
        <w:t>考务服务委托合同</w:t>
      </w:r>
    </w:p>
    <w:p w14:paraId="49E7A929">
      <w:pPr>
        <w:ind w:firstLine="562" w:firstLineChars="200"/>
        <w:jc w:val="both"/>
        <w:rPr>
          <w:rFonts w:hint="eastAsia" w:ascii="宋体" w:hAnsi="宋体" w:eastAsia="宋体" w:cs="宋体"/>
          <w:b/>
          <w:sz w:val="28"/>
          <w:lang w:val="en-US" w:eastAsia="zh-CN"/>
        </w:rPr>
      </w:pPr>
    </w:p>
    <w:p w14:paraId="6D2C45A2">
      <w:pPr>
        <w:ind w:firstLine="562" w:firstLineChars="200"/>
        <w:jc w:val="both"/>
        <w:rPr>
          <w:rFonts w:hint="eastAsia" w:ascii="宋体" w:hAnsi="宋体" w:eastAsia="宋体" w:cs="宋体"/>
          <w:b/>
          <w:sz w:val="28"/>
          <w:lang w:val="en-US" w:eastAsia="zh-CN"/>
        </w:rPr>
      </w:pPr>
      <w:r>
        <w:rPr>
          <w:rFonts w:hint="eastAsia" w:ascii="宋体" w:hAnsi="宋体" w:eastAsia="宋体" w:cs="宋体"/>
          <w:b/>
          <w:sz w:val="28"/>
          <w:lang w:val="en-US" w:eastAsia="zh-CN"/>
        </w:rPr>
        <w:t>甲方：</w:t>
      </w:r>
      <w:r>
        <w:rPr>
          <w:rFonts w:hint="eastAsia" w:ascii="宋体" w:hAnsi="宋体" w:cs="宋体"/>
          <w:b/>
          <w:sz w:val="28"/>
          <w:lang w:val="en-US" w:eastAsia="zh-CN"/>
        </w:rPr>
        <w:t>三亚市知识产权保护中心</w:t>
      </w:r>
    </w:p>
    <w:p w14:paraId="79E0388A">
      <w:pPr>
        <w:ind w:firstLine="562" w:firstLineChars="200"/>
        <w:jc w:val="both"/>
        <w:rPr>
          <w:rFonts w:hint="eastAsia" w:ascii="宋体" w:hAnsi="宋体" w:eastAsia="宋体" w:cs="宋体"/>
          <w:b/>
          <w:sz w:val="28"/>
          <w:lang w:val="en-US" w:eastAsia="zh-CN"/>
        </w:rPr>
      </w:pPr>
      <w:r>
        <w:rPr>
          <w:rFonts w:hint="eastAsia" w:ascii="宋体" w:hAnsi="宋体" w:eastAsia="宋体" w:cs="宋体"/>
          <w:b/>
          <w:sz w:val="28"/>
          <w:lang w:val="en-US" w:eastAsia="zh-CN"/>
        </w:rPr>
        <w:t>统一社会信用代码：</w:t>
      </w:r>
    </w:p>
    <w:p w14:paraId="4EAFD167">
      <w:pPr>
        <w:ind w:firstLine="562" w:firstLineChars="200"/>
        <w:jc w:val="both"/>
        <w:rPr>
          <w:rFonts w:hint="eastAsia" w:ascii="宋体" w:hAnsi="宋体" w:eastAsia="宋体" w:cs="宋体"/>
          <w:b/>
          <w:sz w:val="28"/>
          <w:lang w:val="en-US" w:eastAsia="zh-CN"/>
        </w:rPr>
      </w:pPr>
      <w:r>
        <w:rPr>
          <w:rFonts w:hint="eastAsia" w:ascii="宋体" w:hAnsi="宋体" w:eastAsia="宋体" w:cs="宋体"/>
          <w:b/>
          <w:sz w:val="28"/>
          <w:lang w:val="en-US" w:eastAsia="zh-CN"/>
        </w:rPr>
        <w:t>地址：</w:t>
      </w:r>
    </w:p>
    <w:p w14:paraId="353FCD37">
      <w:pPr>
        <w:ind w:firstLine="562" w:firstLineChars="200"/>
        <w:jc w:val="both"/>
        <w:rPr>
          <w:rFonts w:hint="eastAsia" w:ascii="宋体" w:hAnsi="宋体" w:eastAsia="宋体" w:cs="宋体"/>
          <w:b/>
          <w:sz w:val="28"/>
          <w:lang w:val="en-US" w:eastAsia="zh-CN"/>
        </w:rPr>
      </w:pPr>
      <w:r>
        <w:rPr>
          <w:rFonts w:hint="eastAsia" w:ascii="宋体" w:hAnsi="宋体" w:eastAsia="宋体" w:cs="宋体"/>
          <w:b/>
          <w:sz w:val="28"/>
          <w:lang w:val="en-US" w:eastAsia="zh-CN"/>
        </w:rPr>
        <w:t>法定代表人：</w:t>
      </w:r>
    </w:p>
    <w:p w14:paraId="629B73AF">
      <w:pPr>
        <w:ind w:firstLine="562" w:firstLineChars="200"/>
        <w:jc w:val="both"/>
        <w:rPr>
          <w:rFonts w:hint="eastAsia" w:ascii="宋体" w:hAnsi="宋体" w:eastAsia="宋体" w:cs="宋体"/>
          <w:b/>
          <w:sz w:val="28"/>
          <w:lang w:val="en-US" w:eastAsia="zh-CN"/>
        </w:rPr>
      </w:pPr>
      <w:r>
        <w:rPr>
          <w:rFonts w:hint="eastAsia" w:ascii="宋体" w:hAnsi="宋体" w:eastAsia="宋体" w:cs="宋体"/>
          <w:b/>
          <w:sz w:val="28"/>
          <w:lang w:val="en-US" w:eastAsia="zh-CN"/>
        </w:rPr>
        <w:t>联系电话：</w:t>
      </w:r>
    </w:p>
    <w:p w14:paraId="26E89D44">
      <w:pPr>
        <w:ind w:firstLine="562" w:firstLineChars="200"/>
        <w:jc w:val="both"/>
        <w:rPr>
          <w:rFonts w:hint="eastAsia" w:ascii="宋体" w:hAnsi="宋体" w:eastAsia="宋体" w:cs="宋体"/>
          <w:b/>
          <w:sz w:val="28"/>
          <w:lang w:val="en-US" w:eastAsia="zh-CN"/>
        </w:rPr>
      </w:pPr>
    </w:p>
    <w:p w14:paraId="359B3185">
      <w:pPr>
        <w:ind w:firstLine="562" w:firstLineChars="200"/>
        <w:jc w:val="both"/>
        <w:rPr>
          <w:rFonts w:hint="eastAsia" w:ascii="宋体" w:hAnsi="宋体" w:eastAsia="宋体" w:cs="宋体"/>
          <w:b/>
          <w:sz w:val="28"/>
          <w:lang w:val="en-US" w:eastAsia="zh-CN"/>
        </w:rPr>
      </w:pPr>
      <w:r>
        <w:rPr>
          <w:rFonts w:hint="eastAsia" w:ascii="宋体" w:hAnsi="宋体" w:eastAsia="宋体" w:cs="宋体"/>
          <w:b/>
          <w:sz w:val="28"/>
          <w:lang w:val="en-US" w:eastAsia="zh-CN"/>
        </w:rPr>
        <w:t>乙方：</w:t>
      </w:r>
    </w:p>
    <w:p w14:paraId="6EB10079">
      <w:pPr>
        <w:ind w:firstLine="562" w:firstLineChars="200"/>
        <w:jc w:val="both"/>
        <w:rPr>
          <w:rFonts w:hint="eastAsia" w:ascii="宋体" w:hAnsi="宋体" w:eastAsia="宋体" w:cs="宋体"/>
          <w:b/>
          <w:sz w:val="28"/>
          <w:lang w:val="en-US" w:eastAsia="zh-CN"/>
        </w:rPr>
      </w:pPr>
      <w:r>
        <w:rPr>
          <w:rFonts w:hint="eastAsia" w:ascii="宋体" w:hAnsi="宋体" w:eastAsia="宋体" w:cs="宋体"/>
          <w:b/>
          <w:sz w:val="28"/>
          <w:lang w:val="en-US" w:eastAsia="zh-CN"/>
        </w:rPr>
        <w:t>统一社会信用代码：</w:t>
      </w:r>
    </w:p>
    <w:p w14:paraId="5F870ED7">
      <w:pPr>
        <w:ind w:firstLine="562" w:firstLineChars="200"/>
        <w:jc w:val="both"/>
        <w:rPr>
          <w:rFonts w:hint="eastAsia" w:ascii="宋体" w:hAnsi="宋体" w:eastAsia="宋体" w:cs="宋体"/>
          <w:b/>
          <w:sz w:val="28"/>
          <w:lang w:val="en-US" w:eastAsia="zh-CN"/>
        </w:rPr>
      </w:pPr>
      <w:r>
        <w:rPr>
          <w:rFonts w:hint="eastAsia" w:ascii="宋体" w:hAnsi="宋体" w:eastAsia="宋体" w:cs="宋体"/>
          <w:b/>
          <w:sz w:val="28"/>
          <w:lang w:val="en-US" w:eastAsia="zh-CN"/>
        </w:rPr>
        <w:t>地址：</w:t>
      </w:r>
    </w:p>
    <w:p w14:paraId="105B940A">
      <w:pPr>
        <w:ind w:firstLine="562" w:firstLineChars="200"/>
        <w:jc w:val="both"/>
        <w:rPr>
          <w:rFonts w:hint="eastAsia" w:ascii="宋体" w:hAnsi="宋体" w:eastAsia="宋体" w:cs="宋体"/>
          <w:b/>
          <w:sz w:val="28"/>
          <w:lang w:val="en-US" w:eastAsia="zh-CN"/>
        </w:rPr>
      </w:pPr>
      <w:r>
        <w:rPr>
          <w:rFonts w:hint="eastAsia" w:ascii="宋体" w:hAnsi="宋体" w:eastAsia="宋体" w:cs="宋体"/>
          <w:b/>
          <w:sz w:val="28"/>
          <w:lang w:val="en-US" w:eastAsia="zh-CN"/>
        </w:rPr>
        <w:t>法定代表人：</w:t>
      </w:r>
    </w:p>
    <w:p w14:paraId="28921935">
      <w:pPr>
        <w:ind w:firstLine="562" w:firstLineChars="200"/>
        <w:jc w:val="both"/>
        <w:rPr>
          <w:rFonts w:hint="eastAsia" w:ascii="宋体" w:hAnsi="宋体" w:eastAsia="宋体" w:cs="宋体"/>
          <w:b/>
          <w:sz w:val="28"/>
          <w:lang w:val="en-US" w:eastAsia="zh-CN"/>
        </w:rPr>
      </w:pPr>
      <w:r>
        <w:rPr>
          <w:rFonts w:hint="eastAsia" w:ascii="宋体" w:hAnsi="宋体" w:eastAsia="宋体" w:cs="宋体"/>
          <w:b/>
          <w:sz w:val="28"/>
          <w:lang w:val="en-US" w:eastAsia="zh-CN"/>
        </w:rPr>
        <w:t>联系电话：</w:t>
      </w:r>
    </w:p>
    <w:p w14:paraId="77773487">
      <w:pPr>
        <w:spacing w:line="560" w:lineRule="exact"/>
        <w:rPr>
          <w:rFonts w:ascii="宋体" w:hAnsi="宋体" w:cs="宋体"/>
          <w:sz w:val="28"/>
          <w:szCs w:val="22"/>
        </w:rPr>
      </w:pPr>
    </w:p>
    <w:p w14:paraId="77DC671F">
      <w:pPr>
        <w:pStyle w:val="2"/>
        <w:widowControl/>
        <w:shd w:val="clear" w:color="auto" w:fill="FFFFFF"/>
        <w:spacing w:before="0" w:beforeAutospacing="0" w:after="0" w:afterAutospacing="0"/>
        <w:ind w:firstLine="560" w:firstLineChars="200"/>
        <w:rPr>
          <w:rFonts w:hint="eastAsia" w:eastAsia="宋体" w:cs="宋体"/>
          <w:b w:val="0"/>
          <w:kern w:val="2"/>
          <w:sz w:val="28"/>
          <w:szCs w:val="22"/>
          <w:lang w:eastAsia="zh-CN"/>
        </w:rPr>
      </w:pPr>
      <w:r>
        <w:rPr>
          <w:rFonts w:cs="宋体"/>
          <w:b w:val="0"/>
          <w:kern w:val="2"/>
          <w:sz w:val="28"/>
          <w:szCs w:val="22"/>
        </w:rPr>
        <w:t>因甲方需进行</w:t>
      </w:r>
      <w:r>
        <w:rPr>
          <w:rFonts w:hint="eastAsia" w:cs="宋体"/>
          <w:b w:val="0"/>
          <w:kern w:val="2"/>
          <w:sz w:val="28"/>
          <w:szCs w:val="22"/>
          <w:lang w:val="en-US" w:eastAsia="zh-CN"/>
        </w:rPr>
        <w:t>三亚市知识产权保护中心2025年公开招聘考试</w:t>
      </w:r>
      <w:r>
        <w:rPr>
          <w:rFonts w:cs="宋体"/>
          <w:b w:val="0"/>
          <w:kern w:val="2"/>
          <w:sz w:val="28"/>
          <w:szCs w:val="22"/>
        </w:rPr>
        <w:t>，甲方委托乙方提供考试考务服务，经甲乙双方平等友好协商，现就有关服务内容等各事项商定如下</w:t>
      </w:r>
      <w:r>
        <w:rPr>
          <w:rFonts w:hint="eastAsia" w:cs="宋体"/>
          <w:b w:val="0"/>
          <w:kern w:val="2"/>
          <w:sz w:val="28"/>
          <w:szCs w:val="22"/>
          <w:lang w:eastAsia="zh-CN"/>
        </w:rPr>
        <w:t>：</w:t>
      </w:r>
    </w:p>
    <w:p w14:paraId="569C1AEF">
      <w:pPr>
        <w:spacing w:line="460" w:lineRule="exact"/>
        <w:ind w:firstLine="420"/>
        <w:rPr>
          <w:rFonts w:ascii="宋体" w:hAnsi="宋体" w:cs="宋体"/>
          <w:sz w:val="28"/>
        </w:rPr>
      </w:pPr>
    </w:p>
    <w:p w14:paraId="628CD9CF">
      <w:pPr>
        <w:numPr>
          <w:ilvl w:val="0"/>
          <w:numId w:val="1"/>
        </w:numPr>
        <w:spacing w:line="460" w:lineRule="exact"/>
        <w:ind w:firstLine="562"/>
        <w:jc w:val="center"/>
        <w:rPr>
          <w:rFonts w:ascii="宋体" w:hAnsi="宋体" w:cs="宋体"/>
          <w:b/>
          <w:bCs/>
          <w:sz w:val="28"/>
        </w:rPr>
      </w:pPr>
      <w:r>
        <w:rPr>
          <w:rFonts w:hint="eastAsia" w:ascii="宋体" w:hAnsi="宋体" w:cs="宋体"/>
          <w:b/>
          <w:bCs/>
          <w:sz w:val="28"/>
        </w:rPr>
        <w:t xml:space="preserve"> 服务范围及要求</w:t>
      </w:r>
    </w:p>
    <w:p w14:paraId="31379A97">
      <w:pPr>
        <w:spacing w:line="460" w:lineRule="exact"/>
        <w:rPr>
          <w:rFonts w:ascii="宋体" w:hAnsi="宋体" w:cs="宋体"/>
          <w:b/>
          <w:bCs/>
          <w:sz w:val="28"/>
        </w:rPr>
      </w:pPr>
    </w:p>
    <w:p w14:paraId="77481D93">
      <w:pPr>
        <w:spacing w:line="460" w:lineRule="exact"/>
        <w:ind w:firstLine="420"/>
        <w:rPr>
          <w:rFonts w:ascii="宋体" w:hAnsi="宋体" w:cs="宋体"/>
          <w:sz w:val="28"/>
        </w:rPr>
      </w:pPr>
      <w:r>
        <w:rPr>
          <w:rFonts w:hint="eastAsia" w:ascii="宋体" w:hAnsi="宋体" w:cs="宋体"/>
          <w:sz w:val="28"/>
        </w:rPr>
        <w:t>甲方举行相关招聘考试，委托乙方提供</w:t>
      </w:r>
      <w:r>
        <w:rPr>
          <w:rFonts w:hint="eastAsia" w:ascii="宋体" w:hAnsi="宋体" w:cs="宋体"/>
          <w:sz w:val="28"/>
          <w:u w:val="single"/>
        </w:rPr>
        <w:t>考试报名、准考证制作、笔试考务、面试考务</w:t>
      </w:r>
      <w:r>
        <w:rPr>
          <w:rFonts w:hint="eastAsia" w:ascii="宋体" w:hAnsi="宋体" w:cs="宋体"/>
          <w:sz w:val="28"/>
        </w:rPr>
        <w:t>等考试考务服务，乙方必须根据甲方确定的考试时间按时做好相关工作，具体服务内容如下：</w:t>
      </w:r>
    </w:p>
    <w:p w14:paraId="36A5E565">
      <w:pPr>
        <w:keepNext w:val="0"/>
        <w:keepLines w:val="0"/>
        <w:pageBreakBefore w:val="0"/>
        <w:widowControl w:val="0"/>
        <w:numPr>
          <w:ilvl w:val="1"/>
          <w:numId w:val="2"/>
        </w:numPr>
        <w:kinsoku/>
        <w:wordWrap/>
        <w:overflowPunct/>
        <w:topLinePunct w:val="0"/>
        <w:autoSpaceDE/>
        <w:autoSpaceDN/>
        <w:bidi w:val="0"/>
        <w:adjustRightInd/>
        <w:snapToGrid/>
        <w:spacing w:line="460" w:lineRule="exact"/>
        <w:ind w:left="0" w:firstLine="562" w:firstLineChars="200"/>
        <w:textAlignment w:val="auto"/>
        <w:rPr>
          <w:rFonts w:ascii="宋体" w:hAnsi="宋体" w:cs="宋体"/>
          <w:b/>
          <w:sz w:val="28"/>
        </w:rPr>
      </w:pPr>
      <w:r>
        <w:rPr>
          <w:rFonts w:hint="eastAsia" w:ascii="宋体" w:hAnsi="宋体" w:cs="宋体"/>
          <w:b/>
          <w:sz w:val="28"/>
        </w:rPr>
        <w:t>考务服务</w:t>
      </w:r>
    </w:p>
    <w:p w14:paraId="2C003F4C">
      <w:pPr>
        <w:spacing w:line="460" w:lineRule="exact"/>
        <w:ind w:firstLine="560" w:firstLineChars="200"/>
        <w:rPr>
          <w:rFonts w:ascii="宋体" w:hAnsi="宋体" w:cs="宋体"/>
          <w:highlight w:val="none"/>
        </w:rPr>
      </w:pPr>
      <w:r>
        <w:rPr>
          <w:rFonts w:hint="eastAsia" w:ascii="宋体" w:hAnsi="宋体" w:cs="宋体"/>
          <w:sz w:val="28"/>
        </w:rPr>
        <w:t>乙方按照甲方</w:t>
      </w:r>
      <w:r>
        <w:rPr>
          <w:rFonts w:hint="eastAsia" w:ascii="宋体" w:hAnsi="宋体" w:cs="宋体"/>
          <w:sz w:val="28"/>
          <w:lang w:val="en-US" w:eastAsia="zh-CN"/>
        </w:rPr>
        <w:t>合理要求</w:t>
      </w:r>
      <w:r>
        <w:rPr>
          <w:rFonts w:hint="eastAsia" w:ascii="宋体" w:hAnsi="宋体" w:cs="宋体"/>
          <w:sz w:val="28"/>
          <w:highlight w:val="none"/>
        </w:rPr>
        <w:t>提供考试服务。</w:t>
      </w:r>
    </w:p>
    <w:p w14:paraId="3736A8DA">
      <w:pPr>
        <w:pStyle w:val="13"/>
        <w:numPr>
          <w:ilvl w:val="0"/>
          <w:numId w:val="1"/>
        </w:numPr>
        <w:spacing w:line="460" w:lineRule="exact"/>
        <w:ind w:firstLine="562" w:firstLineChars="0"/>
        <w:jc w:val="center"/>
        <w:rPr>
          <w:rFonts w:ascii="宋体" w:hAnsi="宋体" w:cs="宋体"/>
          <w:b/>
          <w:bCs/>
          <w:sz w:val="28"/>
          <w:highlight w:val="none"/>
        </w:rPr>
      </w:pPr>
      <w:r>
        <w:rPr>
          <w:rFonts w:hint="eastAsia" w:ascii="宋体" w:hAnsi="宋体" w:cs="宋体"/>
          <w:b/>
          <w:bCs/>
          <w:sz w:val="28"/>
          <w:highlight w:val="none"/>
        </w:rPr>
        <w:t xml:space="preserve"> 酬金与付款方式</w:t>
      </w:r>
    </w:p>
    <w:p w14:paraId="1287E945">
      <w:pPr>
        <w:pStyle w:val="13"/>
        <w:spacing w:line="460" w:lineRule="exact"/>
        <w:ind w:left="562" w:firstLine="0" w:firstLineChars="0"/>
        <w:rPr>
          <w:rFonts w:ascii="宋体" w:hAnsi="宋体" w:cs="宋体"/>
          <w:b/>
          <w:bCs/>
          <w:sz w:val="28"/>
          <w:highlight w:val="none"/>
        </w:rPr>
      </w:pPr>
    </w:p>
    <w:p w14:paraId="2D18C885">
      <w:pPr>
        <w:pStyle w:val="14"/>
        <w:numPr>
          <w:ilvl w:val="0"/>
          <w:numId w:val="2"/>
        </w:numPr>
        <w:tabs>
          <w:tab w:val="left" w:pos="720"/>
        </w:tabs>
        <w:spacing w:line="460" w:lineRule="exact"/>
        <w:ind w:firstLineChars="0"/>
        <w:rPr>
          <w:rFonts w:ascii="宋体" w:hAnsi="宋体" w:cs="宋体"/>
          <w:b/>
          <w:vanish/>
          <w:sz w:val="28"/>
          <w:highlight w:val="none"/>
        </w:rPr>
      </w:pPr>
    </w:p>
    <w:p w14:paraId="1D22F1DA">
      <w:pPr>
        <w:keepNext w:val="0"/>
        <w:keepLines w:val="0"/>
        <w:pageBreakBefore w:val="0"/>
        <w:widowControl w:val="0"/>
        <w:numPr>
          <w:ilvl w:val="1"/>
          <w:numId w:val="2"/>
        </w:numPr>
        <w:kinsoku/>
        <w:wordWrap/>
        <w:overflowPunct/>
        <w:topLinePunct w:val="0"/>
        <w:autoSpaceDE/>
        <w:autoSpaceDN/>
        <w:bidi w:val="0"/>
        <w:adjustRightInd/>
        <w:snapToGrid/>
        <w:spacing w:line="460" w:lineRule="exact"/>
        <w:ind w:left="0" w:firstLine="560" w:firstLineChars="200"/>
        <w:textAlignment w:val="auto"/>
        <w:rPr>
          <w:rFonts w:ascii="宋体" w:hAnsi="宋体" w:cs="宋体"/>
          <w:b/>
          <w:sz w:val="28"/>
          <w:highlight w:val="none"/>
        </w:rPr>
      </w:pPr>
      <w:r>
        <w:rPr>
          <w:rFonts w:hint="eastAsia" w:ascii="宋体" w:hAnsi="宋体" w:cs="宋体"/>
          <w:sz w:val="28"/>
          <w:highlight w:val="none"/>
        </w:rPr>
        <w:t>本次预算费用</w:t>
      </w:r>
      <w:r>
        <w:rPr>
          <w:rFonts w:hint="eastAsia" w:ascii="宋体" w:hAnsi="宋体" w:cs="宋体"/>
          <w:sz w:val="28"/>
          <w:highlight w:val="none"/>
          <w:lang w:eastAsia="zh-CN"/>
        </w:rPr>
        <w:t>（</w:t>
      </w:r>
      <w:r>
        <w:rPr>
          <w:rFonts w:hint="eastAsia" w:ascii="宋体" w:hAnsi="宋体" w:cs="宋体"/>
          <w:sz w:val="28"/>
          <w:highlight w:val="none"/>
          <w:lang w:val="en-US" w:eastAsia="zh-CN"/>
        </w:rPr>
        <w:t>含税价</w:t>
      </w:r>
      <w:r>
        <w:rPr>
          <w:rFonts w:hint="eastAsia" w:ascii="宋体" w:hAnsi="宋体" w:cs="宋体"/>
          <w:sz w:val="28"/>
          <w:highlight w:val="none"/>
          <w:lang w:eastAsia="zh-CN"/>
        </w:rPr>
        <w:t>）</w:t>
      </w:r>
      <w:r>
        <w:rPr>
          <w:rFonts w:hint="eastAsia" w:ascii="宋体" w:hAnsi="宋体" w:cs="宋体"/>
          <w:sz w:val="28"/>
          <w:highlight w:val="none"/>
        </w:rPr>
        <w:t>为人民币</w:t>
      </w:r>
      <w:r>
        <w:rPr>
          <w:rFonts w:hint="eastAsia" w:ascii="仿宋" w:hAnsi="仿宋" w:eastAsia="仿宋" w:cs="仿宋"/>
          <w:sz w:val="28"/>
          <w:u w:val="single"/>
          <w:lang w:val="en-US" w:eastAsia="zh-CN"/>
        </w:rPr>
        <w:t xml:space="preserve">     </w:t>
      </w:r>
      <w:r>
        <w:rPr>
          <w:rFonts w:hint="eastAsia" w:ascii="宋体" w:hAnsi="宋体" w:cs="宋体"/>
          <w:sz w:val="28"/>
          <w:highlight w:val="none"/>
        </w:rPr>
        <w:t>元（大写</w:t>
      </w:r>
      <w:r>
        <w:rPr>
          <w:rFonts w:hint="eastAsia" w:ascii="宋体" w:hAnsi="宋体" w:cs="宋体"/>
          <w:sz w:val="28"/>
          <w:highlight w:val="none"/>
          <w:u w:val="single"/>
          <w:lang w:val="en-US" w:eastAsia="zh-CN"/>
        </w:rPr>
        <w:t xml:space="preserve">   </w:t>
      </w:r>
      <w:r>
        <w:rPr>
          <w:rFonts w:hint="eastAsia" w:ascii="宋体" w:hAnsi="宋体" w:cs="宋体"/>
          <w:sz w:val="28"/>
          <w:highlight w:val="none"/>
        </w:rPr>
        <w:t>），最终</w:t>
      </w:r>
      <w:r>
        <w:rPr>
          <w:rFonts w:hint="eastAsia" w:ascii="宋体" w:hAnsi="宋体" w:cs="宋体"/>
          <w:sz w:val="28"/>
          <w:szCs w:val="28"/>
          <w:highlight w:val="none"/>
        </w:rPr>
        <w:t>根据</w:t>
      </w:r>
      <w:r>
        <w:rPr>
          <w:rFonts w:hint="eastAsia" w:ascii="宋体" w:hAnsi="宋体" w:cs="宋体"/>
          <w:sz w:val="28"/>
          <w:szCs w:val="28"/>
          <w:highlight w:val="none"/>
          <w:lang w:val="en-US" w:eastAsia="zh-CN"/>
        </w:rPr>
        <w:t>报名审核合格人数</w:t>
      </w:r>
      <w:r>
        <w:rPr>
          <w:rFonts w:hint="eastAsia" w:ascii="宋体" w:hAnsi="宋体" w:cs="宋体"/>
          <w:sz w:val="28"/>
          <w:szCs w:val="28"/>
          <w:highlight w:val="none"/>
        </w:rPr>
        <w:t>及费用据实结算</w:t>
      </w:r>
      <w:r>
        <w:rPr>
          <w:rFonts w:hint="eastAsia" w:ascii="宋体" w:hAnsi="宋体" w:cs="宋体"/>
          <w:bCs/>
          <w:sz w:val="28"/>
          <w:highlight w:val="none"/>
        </w:rPr>
        <w:t>。</w:t>
      </w:r>
    </w:p>
    <w:p w14:paraId="160C1716">
      <w:pPr>
        <w:keepNext w:val="0"/>
        <w:keepLines w:val="0"/>
        <w:pageBreakBefore w:val="0"/>
        <w:widowControl w:val="0"/>
        <w:numPr>
          <w:ilvl w:val="1"/>
          <w:numId w:val="2"/>
        </w:numPr>
        <w:kinsoku/>
        <w:wordWrap/>
        <w:overflowPunct/>
        <w:topLinePunct w:val="0"/>
        <w:autoSpaceDE/>
        <w:autoSpaceDN/>
        <w:bidi w:val="0"/>
        <w:adjustRightInd/>
        <w:snapToGrid/>
        <w:spacing w:line="460" w:lineRule="exact"/>
        <w:ind w:left="0" w:firstLine="560" w:firstLineChars="200"/>
        <w:textAlignment w:val="auto"/>
        <w:rPr>
          <w:rFonts w:hint="eastAsia" w:ascii="宋体" w:hAnsi="宋体" w:eastAsia="宋体" w:cs="宋体"/>
          <w:b w:val="0"/>
          <w:sz w:val="28"/>
          <w:highlight w:val="none"/>
        </w:rPr>
      </w:pPr>
      <w:r>
        <w:rPr>
          <w:rFonts w:hint="eastAsia" w:ascii="宋体" w:hAnsi="宋体" w:eastAsia="宋体" w:cs="宋体"/>
          <w:b w:val="0"/>
          <w:sz w:val="28"/>
          <w:highlight w:val="none"/>
        </w:rPr>
        <w:t>付款方式：</w:t>
      </w:r>
      <w:r>
        <w:rPr>
          <w:rFonts w:hint="eastAsia" w:ascii="宋体" w:hAnsi="宋体" w:cs="宋体"/>
          <w:b w:val="0"/>
          <w:sz w:val="28"/>
          <w:highlight w:val="none"/>
          <w:lang w:val="en-US" w:eastAsia="zh-CN"/>
        </w:rPr>
        <w:t>一次性</w:t>
      </w:r>
      <w:r>
        <w:rPr>
          <w:rFonts w:hint="eastAsia" w:ascii="宋体" w:hAnsi="宋体" w:eastAsia="宋体" w:cs="宋体"/>
          <w:b w:val="0"/>
          <w:sz w:val="28"/>
          <w:highlight w:val="none"/>
        </w:rPr>
        <w:t xml:space="preserve">银行转账   </w:t>
      </w:r>
      <w:bookmarkStart w:id="0" w:name="_GoBack"/>
      <w:bookmarkEnd w:id="0"/>
    </w:p>
    <w:p w14:paraId="10550BD5">
      <w:pPr>
        <w:keepNext w:val="0"/>
        <w:keepLines w:val="0"/>
        <w:pageBreakBefore w:val="0"/>
        <w:widowControl w:val="0"/>
        <w:kinsoku/>
        <w:wordWrap/>
        <w:overflowPunct/>
        <w:topLinePunct w:val="0"/>
        <w:autoSpaceDE/>
        <w:autoSpaceDN/>
        <w:bidi w:val="0"/>
        <w:adjustRightInd/>
        <w:snapToGrid/>
        <w:spacing w:line="629" w:lineRule="exact"/>
        <w:ind w:left="0" w:firstLine="520" w:firstLineChars="200"/>
        <w:textAlignment w:val="auto"/>
        <w:rPr>
          <w:rFonts w:hint="default" w:ascii="宋体" w:hAnsi="宋体" w:cs="宋体"/>
          <w:spacing w:val="-10"/>
          <w:position w:val="24"/>
          <w:sz w:val="28"/>
          <w:szCs w:val="28"/>
          <w:lang w:val="en-US" w:eastAsia="zh-CN"/>
        </w:rPr>
      </w:pPr>
      <w:r>
        <w:rPr>
          <w:rFonts w:hint="eastAsia" w:ascii="宋体" w:hAnsi="宋体" w:cs="宋体"/>
          <w:spacing w:val="-10"/>
          <w:position w:val="24"/>
          <w:sz w:val="28"/>
          <w:szCs w:val="28"/>
          <w:lang w:val="en-US" w:eastAsia="zh-CN"/>
        </w:rPr>
        <w:t>考试结束后，根据最终实际发生费用据实结算，乙方出具发票及请款材料的30个工作日内，甲方报请财务一次性付清结算款项。如因乙方提供的发票或请款材料不符合甲方要求导致甲方迟延付款的，甲方不承担违约责任。</w:t>
      </w:r>
    </w:p>
    <w:p w14:paraId="44708C06">
      <w:pPr>
        <w:keepNext w:val="0"/>
        <w:keepLines w:val="0"/>
        <w:pageBreakBefore w:val="0"/>
        <w:widowControl w:val="0"/>
        <w:kinsoku/>
        <w:wordWrap/>
        <w:overflowPunct/>
        <w:topLinePunct w:val="0"/>
        <w:autoSpaceDE/>
        <w:autoSpaceDN/>
        <w:bidi w:val="0"/>
        <w:adjustRightInd/>
        <w:snapToGrid/>
        <w:spacing w:line="629" w:lineRule="exact"/>
        <w:ind w:left="0" w:firstLine="520" w:firstLineChars="200"/>
        <w:textAlignment w:val="auto"/>
        <w:rPr>
          <w:rFonts w:hint="default" w:ascii="宋体" w:hAnsi="宋体" w:cs="宋体"/>
          <w:spacing w:val="-10"/>
          <w:position w:val="24"/>
          <w:sz w:val="28"/>
          <w:szCs w:val="28"/>
          <w:lang w:val="en-US" w:eastAsia="zh-CN"/>
        </w:rPr>
      </w:pPr>
      <w:r>
        <w:rPr>
          <w:rFonts w:hint="eastAsia" w:ascii="宋体" w:hAnsi="宋体" w:cs="宋体"/>
          <w:spacing w:val="-10"/>
          <w:position w:val="24"/>
          <w:sz w:val="28"/>
          <w:szCs w:val="28"/>
          <w:lang w:val="en-US" w:eastAsia="zh-CN"/>
        </w:rPr>
        <w:t>2.2</w:t>
      </w:r>
      <w:r>
        <w:rPr>
          <w:rFonts w:hint="default" w:ascii="宋体" w:hAnsi="宋体" w:cs="宋体"/>
          <w:spacing w:val="-10"/>
          <w:position w:val="24"/>
          <w:sz w:val="28"/>
          <w:szCs w:val="28"/>
          <w:lang w:val="en-US" w:eastAsia="zh-CN"/>
        </w:rPr>
        <w:t>.1</w:t>
      </w:r>
      <w:r>
        <w:rPr>
          <w:rFonts w:hint="eastAsia" w:ascii="宋体" w:hAnsi="宋体" w:cs="宋体"/>
          <w:spacing w:val="-10"/>
          <w:position w:val="24"/>
          <w:sz w:val="28"/>
          <w:szCs w:val="28"/>
          <w:lang w:val="en-US" w:eastAsia="zh-CN"/>
        </w:rPr>
        <w:t>甲方开票信息：</w:t>
      </w:r>
    </w:p>
    <w:tbl>
      <w:tblPr>
        <w:tblStyle w:val="10"/>
        <w:tblpPr w:leftFromText="180" w:rightFromText="180" w:vertAnchor="text" w:horzAnchor="page" w:tblpX="2189" w:tblpY="57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0"/>
      </w:tblGrid>
      <w:tr w14:paraId="526E7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640" w:type="dxa"/>
          </w:tcPr>
          <w:p w14:paraId="70F391E8">
            <w:pPr>
              <w:rPr>
                <w:rFonts w:hint="eastAsia" w:ascii="仿宋" w:hAnsi="仿宋" w:eastAsia="仿宋" w:cs="仿宋"/>
                <w:sz w:val="28"/>
                <w:vertAlign w:val="baseline"/>
                <w:lang w:val="en-US" w:eastAsia="zh-CN"/>
              </w:rPr>
            </w:pPr>
            <w:r>
              <w:rPr>
                <w:rFonts w:hint="eastAsia" w:ascii="仿宋" w:hAnsi="仿宋" w:eastAsia="仿宋" w:cs="仿宋"/>
                <w:sz w:val="28"/>
                <w:lang w:val="en-US" w:eastAsia="zh-CN"/>
              </w:rPr>
              <w:t>单位</w:t>
            </w:r>
            <w:r>
              <w:rPr>
                <w:rFonts w:hint="eastAsia" w:ascii="仿宋" w:hAnsi="仿宋" w:eastAsia="仿宋" w:cs="仿宋"/>
                <w:sz w:val="28"/>
              </w:rPr>
              <w:t>名称：  </w:t>
            </w:r>
            <w:r>
              <w:rPr>
                <w:rFonts w:hint="eastAsia" w:ascii="仿宋" w:hAnsi="仿宋" w:eastAsia="仿宋" w:cs="仿宋"/>
                <w:sz w:val="28"/>
                <w:lang w:val="en-US" w:eastAsia="zh-CN"/>
              </w:rPr>
              <w:t xml:space="preserve">三亚市知识产权保护中心    </w:t>
            </w:r>
            <w:r>
              <w:rPr>
                <w:rFonts w:hint="eastAsia" w:ascii="仿宋" w:hAnsi="仿宋" w:eastAsia="仿宋" w:cs="仿宋"/>
                <w:sz w:val="28"/>
              </w:rPr>
              <w:t>  </w:t>
            </w:r>
          </w:p>
        </w:tc>
      </w:tr>
      <w:tr w14:paraId="275D8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640" w:type="dxa"/>
          </w:tcPr>
          <w:p w14:paraId="43990D9D">
            <w:pPr>
              <w:rPr>
                <w:rFonts w:hint="eastAsia" w:ascii="仿宋" w:hAnsi="仿宋" w:eastAsia="仿宋" w:cs="仿宋"/>
                <w:sz w:val="28"/>
                <w:vertAlign w:val="baseline"/>
                <w:lang w:val="en-US" w:eastAsia="zh-CN"/>
              </w:rPr>
            </w:pPr>
            <w:r>
              <w:rPr>
                <w:rFonts w:hint="eastAsia" w:ascii="仿宋" w:hAnsi="仿宋" w:eastAsia="仿宋" w:cs="仿宋"/>
                <w:sz w:val="28"/>
              </w:rPr>
              <w:t>纳税人识别号： </w:t>
            </w:r>
            <w:r>
              <w:rPr>
                <w:rFonts w:hint="eastAsia" w:ascii="仿宋" w:hAnsi="仿宋" w:eastAsia="仿宋" w:cs="仿宋"/>
                <w:sz w:val="28"/>
                <w:lang w:val="en-US" w:eastAsia="zh-CN"/>
              </w:rPr>
              <w:t xml:space="preserve">   </w:t>
            </w:r>
            <w:r>
              <w:rPr>
                <w:rFonts w:hint="eastAsia" w:ascii="仿宋" w:hAnsi="仿宋" w:eastAsia="仿宋" w:cs="仿宋"/>
                <w:sz w:val="28"/>
              </w:rPr>
              <w:t>  </w:t>
            </w:r>
          </w:p>
        </w:tc>
      </w:tr>
      <w:tr w14:paraId="058F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640" w:type="dxa"/>
          </w:tcPr>
          <w:p w14:paraId="7576820E">
            <w:pPr>
              <w:rPr>
                <w:rFonts w:hint="eastAsia" w:ascii="仿宋" w:hAnsi="仿宋" w:eastAsia="仿宋" w:cs="仿宋"/>
                <w:sz w:val="28"/>
                <w:vertAlign w:val="baseline"/>
                <w:lang w:val="en-US" w:eastAsia="zh-CN"/>
              </w:rPr>
            </w:pPr>
            <w:r>
              <w:rPr>
                <w:rFonts w:hint="eastAsia" w:ascii="仿宋" w:hAnsi="仿宋" w:eastAsia="仿宋" w:cs="仿宋"/>
                <w:sz w:val="28"/>
              </w:rPr>
              <w:t>开户行：  </w:t>
            </w:r>
            <w:r>
              <w:rPr>
                <w:rFonts w:hint="eastAsia" w:ascii="仿宋" w:hAnsi="仿宋" w:eastAsia="仿宋" w:cs="仿宋"/>
                <w:sz w:val="28"/>
                <w:lang w:val="en-US" w:eastAsia="zh-CN"/>
              </w:rPr>
              <w:t xml:space="preserve">    </w:t>
            </w:r>
            <w:r>
              <w:rPr>
                <w:rFonts w:hint="eastAsia" w:ascii="仿宋" w:hAnsi="仿宋" w:eastAsia="仿宋" w:cs="仿宋"/>
                <w:sz w:val="28"/>
              </w:rPr>
              <w:t> </w:t>
            </w:r>
          </w:p>
        </w:tc>
      </w:tr>
      <w:tr w14:paraId="15BA5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640" w:type="dxa"/>
          </w:tcPr>
          <w:p w14:paraId="7E543D00">
            <w:pPr>
              <w:rPr>
                <w:rFonts w:hint="eastAsia" w:ascii="仿宋" w:hAnsi="仿宋" w:eastAsia="仿宋" w:cs="仿宋"/>
                <w:sz w:val="28"/>
                <w:vertAlign w:val="baseline"/>
                <w:lang w:val="en-US" w:eastAsia="zh-CN"/>
              </w:rPr>
            </w:pPr>
            <w:r>
              <w:rPr>
                <w:rFonts w:hint="eastAsia" w:ascii="仿宋" w:hAnsi="仿宋" w:eastAsia="仿宋" w:cs="仿宋"/>
                <w:sz w:val="28"/>
                <w:lang w:val="en-US" w:eastAsia="zh-CN"/>
              </w:rPr>
              <w:t>账号：</w:t>
            </w:r>
            <w:r>
              <w:rPr>
                <w:rFonts w:hint="eastAsia" w:ascii="仿宋" w:hAnsi="仿宋" w:eastAsia="仿宋" w:cs="仿宋"/>
                <w:sz w:val="28"/>
              </w:rPr>
              <w:t>  </w:t>
            </w:r>
            <w:r>
              <w:rPr>
                <w:rFonts w:hint="eastAsia" w:ascii="仿宋" w:hAnsi="仿宋" w:eastAsia="仿宋" w:cs="仿宋"/>
                <w:sz w:val="28"/>
                <w:lang w:val="en-US" w:eastAsia="zh-CN"/>
              </w:rPr>
              <w:t xml:space="preserve">    </w:t>
            </w:r>
            <w:r>
              <w:rPr>
                <w:rFonts w:hint="eastAsia" w:ascii="仿宋" w:hAnsi="仿宋" w:eastAsia="仿宋" w:cs="仿宋"/>
                <w:sz w:val="28"/>
              </w:rPr>
              <w:t> </w:t>
            </w:r>
          </w:p>
        </w:tc>
      </w:tr>
      <w:tr w14:paraId="0B5BC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640" w:type="dxa"/>
          </w:tcPr>
          <w:p w14:paraId="3E7DB8E6">
            <w:pPr>
              <w:rPr>
                <w:rFonts w:hint="eastAsia" w:ascii="仿宋" w:hAnsi="仿宋" w:eastAsia="仿宋" w:cs="仿宋"/>
                <w:sz w:val="28"/>
                <w:vertAlign w:val="baseline"/>
                <w:lang w:val="en-US" w:eastAsia="zh-CN"/>
              </w:rPr>
            </w:pPr>
            <w:r>
              <w:rPr>
                <w:rFonts w:hint="eastAsia" w:ascii="仿宋" w:hAnsi="仿宋" w:eastAsia="仿宋" w:cs="仿宋"/>
                <w:sz w:val="28"/>
                <w:lang w:val="en-US" w:eastAsia="zh-CN"/>
              </w:rPr>
              <w:t>地址：</w:t>
            </w:r>
            <w:r>
              <w:rPr>
                <w:rFonts w:hint="eastAsia" w:ascii="仿宋" w:hAnsi="仿宋" w:eastAsia="仿宋" w:cs="仿宋"/>
                <w:sz w:val="28"/>
              </w:rPr>
              <w:t>  </w:t>
            </w:r>
            <w:r>
              <w:rPr>
                <w:rFonts w:hint="eastAsia" w:ascii="仿宋" w:hAnsi="仿宋" w:eastAsia="仿宋" w:cs="仿宋"/>
                <w:sz w:val="28"/>
                <w:lang w:val="en-US" w:eastAsia="zh-CN"/>
              </w:rPr>
              <w:t xml:space="preserve">    </w:t>
            </w:r>
            <w:r>
              <w:rPr>
                <w:rFonts w:hint="eastAsia" w:ascii="仿宋" w:hAnsi="仿宋" w:eastAsia="仿宋" w:cs="仿宋"/>
                <w:sz w:val="28"/>
              </w:rPr>
              <w:t> </w:t>
            </w:r>
          </w:p>
        </w:tc>
      </w:tr>
      <w:tr w14:paraId="614A4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640" w:type="dxa"/>
          </w:tcPr>
          <w:p w14:paraId="24E62D8C">
            <w:pPr>
              <w:rPr>
                <w:rFonts w:hint="eastAsia" w:ascii="仿宋" w:hAnsi="仿宋" w:eastAsia="仿宋" w:cs="仿宋"/>
                <w:sz w:val="28"/>
                <w:vertAlign w:val="baseline"/>
                <w:lang w:val="en-US" w:eastAsia="zh-CN"/>
              </w:rPr>
            </w:pPr>
            <w:r>
              <w:rPr>
                <w:rFonts w:hint="eastAsia" w:ascii="仿宋" w:hAnsi="仿宋" w:eastAsia="仿宋" w:cs="仿宋"/>
                <w:sz w:val="28"/>
                <w:lang w:val="en-US" w:eastAsia="zh-CN"/>
              </w:rPr>
              <w:t>电话：</w:t>
            </w:r>
            <w:r>
              <w:rPr>
                <w:rFonts w:hint="eastAsia" w:ascii="仿宋" w:hAnsi="仿宋" w:eastAsia="仿宋" w:cs="仿宋"/>
                <w:sz w:val="28"/>
              </w:rPr>
              <w:t>  </w:t>
            </w:r>
            <w:r>
              <w:rPr>
                <w:rFonts w:hint="eastAsia" w:ascii="仿宋" w:hAnsi="仿宋" w:eastAsia="仿宋" w:cs="仿宋"/>
                <w:sz w:val="28"/>
                <w:lang w:val="en-US" w:eastAsia="zh-CN"/>
              </w:rPr>
              <w:t xml:space="preserve">    </w:t>
            </w:r>
            <w:r>
              <w:rPr>
                <w:rFonts w:hint="eastAsia" w:ascii="仿宋" w:hAnsi="仿宋" w:eastAsia="仿宋" w:cs="仿宋"/>
                <w:sz w:val="28"/>
              </w:rPr>
              <w:t> </w:t>
            </w:r>
          </w:p>
        </w:tc>
      </w:tr>
    </w:tbl>
    <w:p w14:paraId="456CCC3D">
      <w:pPr>
        <w:keepNext w:val="0"/>
        <w:keepLines w:val="0"/>
        <w:pageBreakBefore w:val="0"/>
        <w:widowControl w:val="0"/>
        <w:kinsoku/>
        <w:wordWrap/>
        <w:overflowPunct/>
        <w:topLinePunct w:val="0"/>
        <w:autoSpaceDE/>
        <w:autoSpaceDN/>
        <w:bidi w:val="0"/>
        <w:adjustRightInd/>
        <w:snapToGrid/>
        <w:spacing w:line="629" w:lineRule="exact"/>
        <w:ind w:left="0" w:firstLine="520" w:firstLineChars="200"/>
        <w:textAlignment w:val="auto"/>
        <w:rPr>
          <w:rFonts w:hint="default" w:ascii="宋体" w:hAnsi="宋体" w:cs="宋体"/>
          <w:spacing w:val="-10"/>
          <w:position w:val="24"/>
          <w:sz w:val="28"/>
          <w:szCs w:val="28"/>
          <w:lang w:val="en-US" w:eastAsia="zh-CN"/>
        </w:rPr>
      </w:pPr>
    </w:p>
    <w:p w14:paraId="08F1FA15">
      <w:pPr>
        <w:keepNext w:val="0"/>
        <w:keepLines w:val="0"/>
        <w:pageBreakBefore w:val="0"/>
        <w:widowControl w:val="0"/>
        <w:kinsoku/>
        <w:wordWrap/>
        <w:overflowPunct/>
        <w:topLinePunct w:val="0"/>
        <w:autoSpaceDE/>
        <w:autoSpaceDN/>
        <w:bidi w:val="0"/>
        <w:adjustRightInd/>
        <w:snapToGrid/>
        <w:spacing w:line="629" w:lineRule="exact"/>
        <w:ind w:left="0" w:firstLine="520" w:firstLineChars="200"/>
        <w:textAlignment w:val="auto"/>
        <w:rPr>
          <w:rFonts w:hint="default"/>
          <w:lang w:val="en-US" w:eastAsia="zh-CN"/>
        </w:rPr>
      </w:pPr>
      <w:r>
        <w:rPr>
          <w:rFonts w:hint="default" w:ascii="宋体" w:hAnsi="宋体" w:cs="宋体"/>
          <w:spacing w:val="-10"/>
          <w:position w:val="24"/>
          <w:sz w:val="28"/>
          <w:szCs w:val="28"/>
          <w:lang w:val="en-US" w:eastAsia="zh-CN"/>
        </w:rPr>
        <w:t>2.2.2</w:t>
      </w:r>
      <w:r>
        <w:rPr>
          <w:rFonts w:hint="eastAsia" w:ascii="宋体" w:hAnsi="宋体" w:eastAsia="宋体" w:cs="宋体"/>
          <w:spacing w:val="-10"/>
          <w:position w:val="24"/>
          <w:sz w:val="28"/>
          <w:szCs w:val="28"/>
          <w:lang w:val="en-US" w:eastAsia="zh-CN"/>
        </w:rPr>
        <w:t>乙方银行账户信息：</w:t>
      </w:r>
    </w:p>
    <w:tbl>
      <w:tblPr>
        <w:tblStyle w:val="10"/>
        <w:tblpPr w:leftFromText="180" w:rightFromText="180" w:vertAnchor="text" w:horzAnchor="margin" w:tblpXSpec="center" w:tblpY="1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0"/>
      </w:tblGrid>
      <w:tr w14:paraId="295A7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trPr>
        <w:tc>
          <w:tcPr>
            <w:tcW w:w="7660" w:type="dxa"/>
            <w:noWrap/>
            <w:vAlign w:val="center"/>
          </w:tcPr>
          <w:p w14:paraId="52E1862C">
            <w:pPr>
              <w:spacing w:line="460" w:lineRule="exact"/>
              <w:rPr>
                <w:rFonts w:hint="eastAsia" w:ascii="宋体" w:hAnsi="宋体" w:eastAsia="宋体" w:cs="宋体"/>
                <w:sz w:val="28"/>
              </w:rPr>
            </w:pPr>
            <w:r>
              <w:rPr>
                <w:rFonts w:hint="eastAsia" w:ascii="宋体" w:hAnsi="宋体" w:eastAsia="宋体" w:cs="宋体"/>
                <w:sz w:val="28"/>
              </w:rPr>
              <w:t>账户名称：</w:t>
            </w:r>
          </w:p>
          <w:p w14:paraId="6EC891D3">
            <w:pPr>
              <w:spacing w:line="460" w:lineRule="exact"/>
              <w:rPr>
                <w:rFonts w:hint="eastAsia" w:ascii="宋体" w:hAnsi="宋体" w:eastAsia="宋体" w:cs="宋体"/>
                <w:sz w:val="28"/>
              </w:rPr>
            </w:pPr>
          </w:p>
          <w:p w14:paraId="301B7035">
            <w:pPr>
              <w:spacing w:line="460" w:lineRule="exact"/>
              <w:rPr>
                <w:rFonts w:hint="eastAsia" w:ascii="宋体" w:hAnsi="宋体" w:eastAsia="宋体" w:cs="宋体"/>
                <w:sz w:val="28"/>
              </w:rPr>
            </w:pPr>
          </w:p>
        </w:tc>
      </w:tr>
      <w:tr w14:paraId="4E8D7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trPr>
        <w:tc>
          <w:tcPr>
            <w:tcW w:w="7660" w:type="dxa"/>
            <w:noWrap/>
            <w:vAlign w:val="center"/>
          </w:tcPr>
          <w:p w14:paraId="5406ABF6">
            <w:pPr>
              <w:spacing w:line="460" w:lineRule="exact"/>
              <w:rPr>
                <w:rFonts w:hint="eastAsia" w:ascii="宋体" w:hAnsi="宋体" w:eastAsia="宋体" w:cs="宋体"/>
                <w:sz w:val="28"/>
              </w:rPr>
            </w:pPr>
            <w:r>
              <w:rPr>
                <w:rFonts w:hint="eastAsia" w:ascii="宋体" w:hAnsi="宋体" w:eastAsia="宋体" w:cs="宋体"/>
                <w:sz w:val="28"/>
              </w:rPr>
              <w:t>开 户 行：</w:t>
            </w:r>
          </w:p>
        </w:tc>
      </w:tr>
      <w:tr w14:paraId="37F1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trPr>
        <w:tc>
          <w:tcPr>
            <w:tcW w:w="7660" w:type="dxa"/>
            <w:noWrap/>
            <w:vAlign w:val="center"/>
          </w:tcPr>
          <w:p w14:paraId="5AE5A1BC">
            <w:pPr>
              <w:spacing w:line="460" w:lineRule="exact"/>
              <w:rPr>
                <w:rFonts w:hint="eastAsia" w:ascii="宋体" w:hAnsi="宋体" w:eastAsia="宋体" w:cs="宋体"/>
                <w:sz w:val="28"/>
              </w:rPr>
            </w:pPr>
            <w:r>
              <w:rPr>
                <w:rFonts w:hint="eastAsia" w:ascii="宋体" w:hAnsi="宋体" w:eastAsia="宋体" w:cs="宋体"/>
                <w:sz w:val="28"/>
              </w:rPr>
              <w:t>单位账号：</w:t>
            </w:r>
          </w:p>
        </w:tc>
      </w:tr>
    </w:tbl>
    <w:p w14:paraId="4DCB8CD8">
      <w:pPr>
        <w:spacing w:line="460" w:lineRule="exact"/>
        <w:rPr>
          <w:rFonts w:ascii="宋体" w:hAnsi="宋体" w:cs="宋体"/>
          <w:b/>
          <w:bCs/>
          <w:sz w:val="28"/>
        </w:rPr>
      </w:pPr>
    </w:p>
    <w:p w14:paraId="2A88FFAA">
      <w:pPr>
        <w:spacing w:line="460" w:lineRule="exact"/>
        <w:jc w:val="center"/>
        <w:rPr>
          <w:rFonts w:ascii="宋体" w:hAnsi="宋体" w:cs="宋体"/>
          <w:b/>
          <w:bCs/>
          <w:sz w:val="28"/>
        </w:rPr>
      </w:pPr>
      <w:r>
        <w:rPr>
          <w:rFonts w:hint="eastAsia" w:ascii="宋体" w:hAnsi="宋体" w:cs="宋体"/>
          <w:b/>
          <w:bCs/>
          <w:sz w:val="28"/>
        </w:rPr>
        <w:t>第三条  保密要求</w:t>
      </w:r>
    </w:p>
    <w:p w14:paraId="1BD5EA00">
      <w:pPr>
        <w:pStyle w:val="14"/>
        <w:numPr>
          <w:ilvl w:val="0"/>
          <w:numId w:val="2"/>
        </w:numPr>
        <w:tabs>
          <w:tab w:val="left" w:pos="720"/>
        </w:tabs>
        <w:spacing w:line="460" w:lineRule="exact"/>
        <w:ind w:firstLineChars="0"/>
        <w:rPr>
          <w:rFonts w:ascii="宋体" w:hAnsi="宋体" w:cs="宋体"/>
          <w:vanish/>
          <w:sz w:val="28"/>
        </w:rPr>
      </w:pPr>
    </w:p>
    <w:p w14:paraId="2D08B669">
      <w:pPr>
        <w:keepNext w:val="0"/>
        <w:keepLines w:val="0"/>
        <w:pageBreakBefore w:val="0"/>
        <w:widowControl w:val="0"/>
        <w:numPr>
          <w:ilvl w:val="1"/>
          <w:numId w:val="2"/>
        </w:numPr>
        <w:kinsoku/>
        <w:wordWrap/>
        <w:overflowPunct/>
        <w:topLinePunct w:val="0"/>
        <w:autoSpaceDE/>
        <w:autoSpaceDN/>
        <w:bidi w:val="0"/>
        <w:adjustRightInd/>
        <w:snapToGrid/>
        <w:spacing w:line="240" w:lineRule="auto"/>
        <w:ind w:left="0" w:firstLine="560" w:firstLineChars="200"/>
        <w:textAlignment w:val="auto"/>
        <w:rPr>
          <w:rFonts w:ascii="宋体" w:hAnsi="宋体" w:cs="宋体"/>
          <w:sz w:val="28"/>
        </w:rPr>
      </w:pPr>
      <w:r>
        <w:rPr>
          <w:rFonts w:hint="eastAsia" w:ascii="宋体" w:hAnsi="宋体" w:cs="宋体"/>
          <w:sz w:val="28"/>
        </w:rPr>
        <w:t>乙方在整个考试代理过程中，应严格遵守《中华人民共和国保守国家秘密法》及相关的法律规定。</w:t>
      </w:r>
    </w:p>
    <w:p w14:paraId="59183935">
      <w:pPr>
        <w:keepNext w:val="0"/>
        <w:keepLines w:val="0"/>
        <w:pageBreakBefore w:val="0"/>
        <w:widowControl w:val="0"/>
        <w:numPr>
          <w:ilvl w:val="1"/>
          <w:numId w:val="2"/>
        </w:numPr>
        <w:kinsoku/>
        <w:wordWrap/>
        <w:overflowPunct/>
        <w:topLinePunct w:val="0"/>
        <w:autoSpaceDE/>
        <w:autoSpaceDN/>
        <w:bidi w:val="0"/>
        <w:adjustRightInd/>
        <w:snapToGrid/>
        <w:spacing w:line="240" w:lineRule="auto"/>
        <w:ind w:left="0" w:firstLine="560" w:firstLineChars="200"/>
        <w:textAlignment w:val="auto"/>
        <w:rPr>
          <w:rFonts w:ascii="宋体" w:hAnsi="宋体" w:cs="宋体"/>
          <w:sz w:val="28"/>
        </w:rPr>
      </w:pPr>
      <w:r>
        <w:rPr>
          <w:rFonts w:hint="eastAsia" w:ascii="宋体" w:hAnsi="宋体" w:cs="宋体"/>
          <w:sz w:val="28"/>
        </w:rPr>
        <w:t>保密期限自双方正式签定本合同之日起至考试结束且乙方向甲方移交考试全部资料之日止。</w:t>
      </w:r>
    </w:p>
    <w:p w14:paraId="412480BE">
      <w:pPr>
        <w:keepNext w:val="0"/>
        <w:keepLines w:val="0"/>
        <w:pageBreakBefore w:val="0"/>
        <w:widowControl w:val="0"/>
        <w:numPr>
          <w:ilvl w:val="1"/>
          <w:numId w:val="2"/>
        </w:numPr>
        <w:kinsoku/>
        <w:wordWrap/>
        <w:overflowPunct/>
        <w:topLinePunct w:val="0"/>
        <w:autoSpaceDE/>
        <w:autoSpaceDN/>
        <w:bidi w:val="0"/>
        <w:adjustRightInd/>
        <w:snapToGrid/>
        <w:spacing w:line="240" w:lineRule="auto"/>
        <w:ind w:left="0" w:firstLine="560" w:firstLineChars="200"/>
        <w:textAlignment w:val="auto"/>
        <w:rPr>
          <w:rFonts w:ascii="宋体" w:hAnsi="宋体" w:cs="宋体"/>
          <w:sz w:val="28"/>
        </w:rPr>
      </w:pPr>
      <w:r>
        <w:rPr>
          <w:rFonts w:hint="eastAsia" w:ascii="宋体" w:hAnsi="宋体" w:cs="宋体"/>
          <w:sz w:val="28"/>
          <w:lang w:val="en-US" w:eastAsia="zh-CN"/>
        </w:rPr>
        <w:t>如因乙方或乙方工作人员导致考试内容泄密的，甲方有权单方解除合同，乙方应按合同预算费的30%向甲方支付违约金，如违约金不足以赔偿甲方损失的，甲方有权追偿。</w:t>
      </w:r>
    </w:p>
    <w:p w14:paraId="7AC35CDE">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ascii="宋体" w:hAnsi="宋体" w:cs="宋体"/>
          <w:b/>
          <w:bCs/>
          <w:sz w:val="28"/>
        </w:rPr>
      </w:pPr>
    </w:p>
    <w:p w14:paraId="345FEB43">
      <w:pPr>
        <w:keepNext w:val="0"/>
        <w:keepLines w:val="0"/>
        <w:pageBreakBefore w:val="0"/>
        <w:widowControl w:val="0"/>
        <w:kinsoku/>
        <w:wordWrap/>
        <w:overflowPunct/>
        <w:topLinePunct w:val="0"/>
        <w:autoSpaceDE/>
        <w:autoSpaceDN/>
        <w:bidi w:val="0"/>
        <w:adjustRightInd/>
        <w:snapToGrid/>
        <w:spacing w:line="240" w:lineRule="auto"/>
        <w:ind w:left="720" w:firstLine="0"/>
        <w:jc w:val="center"/>
        <w:textAlignment w:val="auto"/>
        <w:rPr>
          <w:rFonts w:ascii="宋体" w:hAnsi="宋体" w:cs="宋体"/>
          <w:b/>
          <w:bCs/>
          <w:sz w:val="28"/>
        </w:rPr>
      </w:pPr>
      <w:r>
        <w:rPr>
          <w:rFonts w:hint="eastAsia" w:ascii="宋体" w:hAnsi="宋体" w:cs="宋体"/>
          <w:b/>
          <w:bCs/>
          <w:sz w:val="28"/>
        </w:rPr>
        <w:t>第四条  双方责任</w:t>
      </w:r>
    </w:p>
    <w:p w14:paraId="0AFF0581">
      <w:pPr>
        <w:pStyle w:val="14"/>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0" w:firstLineChars="0"/>
        <w:textAlignment w:val="auto"/>
        <w:rPr>
          <w:rFonts w:ascii="宋体" w:hAnsi="宋体" w:cs="宋体"/>
          <w:vanish/>
          <w:sz w:val="28"/>
        </w:rPr>
      </w:pPr>
    </w:p>
    <w:p w14:paraId="72C82F69">
      <w:pPr>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firstLine="560" w:firstLineChars="200"/>
        <w:textAlignment w:val="auto"/>
        <w:rPr>
          <w:rFonts w:ascii="宋体" w:hAnsi="宋体" w:cs="宋体"/>
          <w:sz w:val="28"/>
        </w:rPr>
      </w:pPr>
      <w:r>
        <w:rPr>
          <w:rFonts w:hint="eastAsia" w:ascii="宋体" w:hAnsi="宋体" w:cs="宋体"/>
          <w:sz w:val="28"/>
        </w:rPr>
        <w:t>甲方的委托函作为本合同内容的一部份，如有与本合同有关条款相矛盾的，以委托函为准。</w:t>
      </w:r>
    </w:p>
    <w:p w14:paraId="016CC27F">
      <w:pPr>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firstLine="560" w:firstLineChars="200"/>
        <w:textAlignment w:val="auto"/>
        <w:rPr>
          <w:rFonts w:ascii="宋体" w:hAnsi="宋体" w:cs="宋体"/>
          <w:sz w:val="28"/>
        </w:rPr>
      </w:pPr>
      <w:r>
        <w:rPr>
          <w:rFonts w:hint="eastAsia" w:ascii="宋体" w:hAnsi="宋体" w:cs="宋体"/>
          <w:sz w:val="28"/>
        </w:rPr>
        <w:t>在委托过程中，甲方如要变更服务范围，应及时与乙方商议，达成一致后方可实施。</w:t>
      </w:r>
    </w:p>
    <w:p w14:paraId="39E43ADD">
      <w:pPr>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firstLine="560" w:firstLineChars="200"/>
        <w:textAlignment w:val="auto"/>
        <w:rPr>
          <w:rFonts w:ascii="宋体" w:hAnsi="宋体" w:cs="宋体"/>
          <w:sz w:val="28"/>
        </w:rPr>
      </w:pPr>
      <w:r>
        <w:rPr>
          <w:rFonts w:hint="eastAsia" w:ascii="宋体" w:hAnsi="宋体" w:cs="宋体"/>
          <w:sz w:val="28"/>
        </w:rPr>
        <w:t>甲方依照本合同</w:t>
      </w:r>
      <w:r>
        <w:rPr>
          <w:rFonts w:hint="eastAsia" w:ascii="宋体" w:hAnsi="宋体" w:cs="宋体"/>
          <w:sz w:val="28"/>
          <w:lang w:eastAsia="zh-CN"/>
        </w:rPr>
        <w:t>约</w:t>
      </w:r>
      <w:r>
        <w:rPr>
          <w:rFonts w:hint="eastAsia" w:ascii="宋体" w:hAnsi="宋体" w:cs="宋体"/>
          <w:sz w:val="28"/>
        </w:rPr>
        <w:t>定按时间向乙方支付酬金。</w:t>
      </w:r>
    </w:p>
    <w:p w14:paraId="6BB5DC94">
      <w:pPr>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firstLine="560" w:firstLineChars="200"/>
        <w:textAlignment w:val="auto"/>
        <w:rPr>
          <w:rFonts w:ascii="宋体" w:hAnsi="宋体" w:cs="宋体"/>
          <w:sz w:val="28"/>
        </w:rPr>
      </w:pPr>
      <w:r>
        <w:rPr>
          <w:rFonts w:hint="eastAsia" w:ascii="宋体" w:hAnsi="宋体" w:cs="宋体"/>
          <w:sz w:val="28"/>
        </w:rPr>
        <w:t>乙方按甲方要求，按时按量优质完成委托的各项工作。</w:t>
      </w:r>
    </w:p>
    <w:p w14:paraId="55E98299">
      <w:pPr>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firstLine="560" w:firstLineChars="200"/>
        <w:textAlignment w:val="auto"/>
        <w:rPr>
          <w:rFonts w:ascii="宋体" w:hAnsi="宋体" w:eastAsia="宋体" w:cs="宋体"/>
          <w:sz w:val="30"/>
          <w:szCs w:val="30"/>
        </w:rPr>
      </w:pPr>
      <w:r>
        <w:rPr>
          <w:rFonts w:hint="eastAsia" w:ascii="宋体" w:hAnsi="宋体" w:cs="宋体"/>
          <w:sz w:val="28"/>
        </w:rPr>
        <w:t>在整个考试(代理)过程中，如出现特殊紧急事件，应及时告知对方，妥善处理。</w:t>
      </w:r>
    </w:p>
    <w:p w14:paraId="19FD8532">
      <w:pPr>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firstLine="560" w:firstLineChars="200"/>
        <w:textAlignment w:val="auto"/>
        <w:rPr>
          <w:rFonts w:ascii="宋体" w:hAnsi="宋体" w:cs="宋体"/>
          <w:bCs/>
          <w:sz w:val="28"/>
          <w:szCs w:val="22"/>
        </w:rPr>
      </w:pPr>
      <w:r>
        <w:rPr>
          <w:rFonts w:hint="eastAsia" w:ascii="宋体" w:hAnsi="宋体" w:cs="宋体"/>
          <w:bCs/>
          <w:sz w:val="28"/>
          <w:szCs w:val="22"/>
        </w:rPr>
        <w:t>本合同履行期间，甲方应根据乙方的合理工作需求作出配合，经乙方提出意见后甲方仍拒不配合导致考试无法顺利进行的，乙方有权单方解除合同。配合工作内容</w:t>
      </w:r>
      <w:r>
        <w:rPr>
          <w:rFonts w:hint="eastAsia" w:ascii="宋体" w:hAnsi="宋体" w:cs="宋体"/>
          <w:bCs/>
          <w:sz w:val="28"/>
          <w:szCs w:val="22"/>
          <w:lang w:val="en-US" w:eastAsia="zh-CN"/>
        </w:rPr>
        <w:t>包括</w:t>
      </w:r>
      <w:r>
        <w:rPr>
          <w:rFonts w:hint="eastAsia" w:ascii="宋体" w:hAnsi="宋体" w:cs="宋体"/>
          <w:bCs/>
          <w:sz w:val="28"/>
          <w:szCs w:val="22"/>
        </w:rPr>
        <w:t>笔试面试考务（安排监督）、笔试面试相关资料交接等工作。</w:t>
      </w:r>
    </w:p>
    <w:p w14:paraId="29292571">
      <w:pPr>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firstLine="560" w:firstLineChars="200"/>
        <w:textAlignment w:val="auto"/>
        <w:rPr>
          <w:rFonts w:ascii="宋体" w:hAnsi="宋体" w:cs="宋体"/>
          <w:bCs/>
          <w:sz w:val="28"/>
          <w:szCs w:val="22"/>
        </w:rPr>
      </w:pPr>
      <w:r>
        <w:rPr>
          <w:rFonts w:hint="eastAsia" w:ascii="宋体" w:hAnsi="宋体" w:cs="宋体"/>
          <w:bCs/>
          <w:sz w:val="28"/>
          <w:szCs w:val="22"/>
          <w:lang w:val="zh-CN"/>
        </w:rPr>
        <w:t>如</w:t>
      </w:r>
      <w:r>
        <w:rPr>
          <w:rFonts w:hint="eastAsia" w:ascii="宋体" w:hAnsi="宋体" w:cs="宋体"/>
          <w:bCs/>
          <w:sz w:val="28"/>
          <w:szCs w:val="22"/>
        </w:rPr>
        <w:t>乙方</w:t>
      </w:r>
      <w:r>
        <w:rPr>
          <w:rFonts w:hint="eastAsia" w:ascii="宋体" w:hAnsi="宋体" w:cs="宋体"/>
          <w:bCs/>
          <w:sz w:val="28"/>
          <w:szCs w:val="22"/>
          <w:lang w:val="en-US" w:eastAsia="zh-CN"/>
        </w:rPr>
        <w:t>存在</w:t>
      </w:r>
      <w:r>
        <w:rPr>
          <w:rFonts w:hint="eastAsia" w:ascii="宋体" w:hAnsi="宋体" w:cs="宋体"/>
          <w:bCs/>
          <w:sz w:val="28"/>
          <w:szCs w:val="22"/>
        </w:rPr>
        <w:t>不履约、延迟履约或履约不符合甲方要求的，经甲方提出意见，乙方应即时纠正</w:t>
      </w:r>
      <w:r>
        <w:rPr>
          <w:rFonts w:hint="eastAsia" w:ascii="宋体" w:hAnsi="宋体" w:cs="宋体"/>
          <w:bCs/>
          <w:sz w:val="28"/>
          <w:szCs w:val="22"/>
          <w:lang w:eastAsia="zh-CN"/>
        </w:rPr>
        <w:t>。</w:t>
      </w:r>
      <w:r>
        <w:rPr>
          <w:rFonts w:hint="eastAsia" w:ascii="宋体" w:hAnsi="宋体" w:cs="宋体"/>
          <w:bCs/>
          <w:sz w:val="28"/>
          <w:szCs w:val="22"/>
        </w:rPr>
        <w:t>如影响考试正常举行的，甲方有权单方解除本合同</w:t>
      </w:r>
      <w:r>
        <w:rPr>
          <w:rFonts w:hint="eastAsia" w:ascii="宋体" w:hAnsi="宋体" w:cs="宋体"/>
          <w:bCs/>
          <w:sz w:val="28"/>
          <w:szCs w:val="22"/>
          <w:lang w:eastAsia="zh-CN"/>
        </w:rPr>
        <w:t>，</w:t>
      </w:r>
      <w:r>
        <w:rPr>
          <w:rFonts w:hint="eastAsia" w:ascii="宋体" w:hAnsi="宋体" w:cs="宋体"/>
          <w:bCs/>
          <w:sz w:val="28"/>
          <w:szCs w:val="22"/>
        </w:rPr>
        <w:t>乙方应以合同约定的预算费30%承担违约金，违约金不足以赔偿甲方由此所造成的损失，乙方还应补足甲方的实际损失。</w:t>
      </w:r>
    </w:p>
    <w:p w14:paraId="28CA9896">
      <w:pPr>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firstLine="560" w:firstLineChars="200"/>
        <w:textAlignment w:val="auto"/>
        <w:rPr>
          <w:rFonts w:ascii="宋体" w:hAnsi="宋体" w:cs="宋体"/>
          <w:bCs/>
          <w:sz w:val="28"/>
          <w:szCs w:val="22"/>
        </w:rPr>
      </w:pPr>
      <w:r>
        <w:rPr>
          <w:rFonts w:hint="eastAsia" w:ascii="宋体" w:hAnsi="宋体" w:cs="宋体"/>
          <w:bCs/>
          <w:sz w:val="28"/>
          <w:szCs w:val="22"/>
        </w:rPr>
        <w:t>如甲方单方面取消协议的，</w:t>
      </w:r>
      <w:r>
        <w:rPr>
          <w:rFonts w:hint="eastAsia" w:ascii="宋体" w:hAnsi="宋体" w:cs="宋体"/>
          <w:bCs/>
          <w:sz w:val="28"/>
          <w:szCs w:val="22"/>
          <w:lang w:val="en-US" w:eastAsia="zh-CN"/>
        </w:rPr>
        <w:t>如乙方已实际提供服务的，甲方应按乙方实际工作量支付费用</w:t>
      </w:r>
      <w:r>
        <w:rPr>
          <w:rFonts w:hint="eastAsia" w:ascii="宋体" w:hAnsi="宋体" w:cs="宋体"/>
          <w:bCs/>
          <w:sz w:val="28"/>
          <w:szCs w:val="22"/>
        </w:rPr>
        <w:t>。乙方若单方取消协议的，应以预算费金额</w:t>
      </w:r>
      <w:r>
        <w:rPr>
          <w:rFonts w:hint="eastAsia" w:ascii="宋体" w:hAnsi="宋体" w:cs="宋体"/>
          <w:bCs/>
          <w:sz w:val="28"/>
          <w:szCs w:val="22"/>
          <w:lang w:val="en-US" w:eastAsia="zh-CN"/>
        </w:rPr>
        <w:t>的30%</w:t>
      </w:r>
      <w:r>
        <w:rPr>
          <w:rFonts w:hint="eastAsia" w:ascii="宋体" w:hAnsi="宋体" w:cs="宋体"/>
          <w:bCs/>
          <w:sz w:val="28"/>
          <w:szCs w:val="22"/>
        </w:rPr>
        <w:t>向甲方支付</w:t>
      </w:r>
      <w:r>
        <w:rPr>
          <w:rFonts w:hint="eastAsia" w:ascii="宋体" w:hAnsi="宋体" w:cs="宋体"/>
          <w:bCs/>
          <w:sz w:val="28"/>
          <w:szCs w:val="22"/>
          <w:lang w:val="en-US" w:eastAsia="zh-CN"/>
        </w:rPr>
        <w:t>违约金</w:t>
      </w:r>
      <w:r>
        <w:rPr>
          <w:rFonts w:hint="eastAsia" w:ascii="宋体" w:hAnsi="宋体" w:cs="宋体"/>
          <w:bCs/>
          <w:sz w:val="28"/>
          <w:szCs w:val="22"/>
        </w:rPr>
        <w:t>。</w:t>
      </w:r>
    </w:p>
    <w:p w14:paraId="6A0A972A">
      <w:pPr>
        <w:keepNext w:val="0"/>
        <w:keepLines w:val="0"/>
        <w:pageBreakBefore w:val="0"/>
        <w:widowControl w:val="0"/>
        <w:kinsoku/>
        <w:wordWrap/>
        <w:overflowPunct/>
        <w:topLinePunct w:val="0"/>
        <w:autoSpaceDE/>
        <w:autoSpaceDN/>
        <w:bidi w:val="0"/>
        <w:adjustRightInd/>
        <w:snapToGrid w:val="0"/>
        <w:spacing w:line="360" w:lineRule="auto"/>
        <w:ind w:firstLine="602" w:firstLineChars="200"/>
        <w:jc w:val="left"/>
        <w:textAlignment w:val="auto"/>
        <w:rPr>
          <w:rFonts w:ascii="宋体" w:hAnsi="宋体" w:cs="宋体"/>
          <w:bCs/>
          <w:sz w:val="28"/>
          <w:szCs w:val="22"/>
        </w:rPr>
      </w:pPr>
      <w:r>
        <w:rPr>
          <w:rFonts w:hint="eastAsia" w:ascii="仿宋" w:hAnsi="仿宋" w:eastAsia="仿宋" w:cs="仿宋"/>
          <w:b/>
          <w:bCs/>
          <w:color w:val="000008"/>
          <w:kern w:val="0"/>
          <w:sz w:val="30"/>
          <w:szCs w:val="30"/>
          <w:lang w:val="en-US" w:eastAsia="zh-CN" w:bidi="ar"/>
        </w:rPr>
        <w:t>4.9</w:t>
      </w:r>
      <w:r>
        <w:rPr>
          <w:rFonts w:hint="eastAsia" w:ascii="仿宋" w:hAnsi="仿宋" w:eastAsia="仿宋" w:cs="仿宋"/>
          <w:color w:val="000008"/>
          <w:kern w:val="0"/>
          <w:sz w:val="30"/>
          <w:szCs w:val="30"/>
          <w:lang w:val="en-US" w:eastAsia="zh-CN" w:bidi="ar"/>
        </w:rPr>
        <w:t xml:space="preserve">  </w:t>
      </w:r>
      <w:r>
        <w:rPr>
          <w:rFonts w:hint="eastAsia" w:ascii="宋体" w:hAnsi="宋体" w:cs="宋体"/>
          <w:bCs/>
          <w:sz w:val="28"/>
          <w:szCs w:val="22"/>
        </w:rPr>
        <w:t>协议任何一方，因不可抗力事件影响而未能履行其全部或部分义务，该义务的履行在不可抗力事件妨碍其履行期间应予中止。不可抗力事件或其影响终止或消除后，双方应立即恢复履行各自的义务。如不可抗力及其影响无法终止或消除，致使合同任何一方丧失继续履行协议的能力，则本协议终止，双方无责任。</w:t>
      </w:r>
    </w:p>
    <w:p w14:paraId="7FB2044B">
      <w:pPr>
        <w:spacing w:line="460" w:lineRule="exact"/>
        <w:jc w:val="center"/>
        <w:rPr>
          <w:rFonts w:ascii="宋体" w:hAnsi="宋体" w:cs="宋体"/>
          <w:b/>
          <w:bCs/>
          <w:sz w:val="28"/>
        </w:rPr>
      </w:pPr>
      <w:r>
        <w:rPr>
          <w:rFonts w:hint="eastAsia" w:ascii="宋体" w:hAnsi="宋体" w:cs="宋体"/>
          <w:b/>
          <w:bCs/>
          <w:sz w:val="28"/>
        </w:rPr>
        <w:t>第五条  合同效力</w:t>
      </w:r>
    </w:p>
    <w:p w14:paraId="5FECCC2D">
      <w:pPr>
        <w:pStyle w:val="14"/>
        <w:numPr>
          <w:ilvl w:val="0"/>
          <w:numId w:val="2"/>
        </w:numPr>
        <w:spacing w:line="460" w:lineRule="exact"/>
        <w:ind w:firstLineChars="0"/>
        <w:rPr>
          <w:rFonts w:ascii="宋体" w:hAnsi="宋体" w:cs="宋体"/>
          <w:vanish/>
          <w:sz w:val="28"/>
        </w:rPr>
      </w:pPr>
    </w:p>
    <w:p w14:paraId="25CF033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2" w:firstLineChars="200"/>
        <w:textAlignment w:val="auto"/>
        <w:rPr>
          <w:rFonts w:ascii="宋体" w:hAnsi="宋体" w:cs="宋体"/>
          <w:sz w:val="28"/>
        </w:rPr>
      </w:pPr>
      <w:r>
        <w:rPr>
          <w:rFonts w:hint="eastAsia" w:ascii="宋体" w:hAnsi="宋体" w:cs="宋体"/>
          <w:b/>
          <w:bCs/>
          <w:sz w:val="28"/>
          <w:lang w:val="en-US" w:eastAsia="zh-CN"/>
        </w:rPr>
        <w:t>5.1</w:t>
      </w:r>
      <w:r>
        <w:rPr>
          <w:rFonts w:hint="eastAsia" w:ascii="宋体" w:hAnsi="宋体" w:cs="宋体"/>
          <w:sz w:val="28"/>
          <w:lang w:val="en-US" w:eastAsia="zh-CN"/>
        </w:rPr>
        <w:t xml:space="preserve">  </w:t>
      </w:r>
      <w:r>
        <w:rPr>
          <w:rFonts w:hint="eastAsia" w:ascii="宋体" w:hAnsi="宋体" w:cs="宋体"/>
          <w:sz w:val="28"/>
        </w:rPr>
        <w:t>本合同</w:t>
      </w:r>
      <w:r>
        <w:rPr>
          <w:rFonts w:hint="eastAsia" w:ascii="宋体" w:hAnsi="宋体" w:cs="宋体"/>
          <w:sz w:val="28"/>
          <w:lang w:val="en-US" w:eastAsia="zh-CN"/>
        </w:rPr>
        <w:t>自双方签字盖章</w:t>
      </w:r>
      <w:r>
        <w:rPr>
          <w:rFonts w:hint="eastAsia" w:ascii="宋体" w:hAnsi="宋体" w:cs="宋体"/>
          <w:sz w:val="28"/>
        </w:rPr>
        <w:t>之日起生效，双方均应认真履行，不得违约。</w:t>
      </w:r>
    </w:p>
    <w:p w14:paraId="7E78632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2" w:firstLineChars="200"/>
        <w:textAlignment w:val="auto"/>
        <w:rPr>
          <w:rFonts w:ascii="宋体" w:hAnsi="宋体" w:cs="宋体"/>
          <w:sz w:val="28"/>
        </w:rPr>
      </w:pPr>
      <w:r>
        <w:rPr>
          <w:rFonts w:hint="eastAsia" w:ascii="宋体" w:hAnsi="宋体" w:cs="宋体"/>
          <w:b/>
          <w:bCs/>
          <w:sz w:val="28"/>
          <w:lang w:val="en-US" w:eastAsia="zh-CN"/>
        </w:rPr>
        <w:t xml:space="preserve">5.2 </w:t>
      </w:r>
      <w:r>
        <w:rPr>
          <w:rFonts w:hint="eastAsia" w:ascii="宋体" w:hAnsi="宋体" w:cs="宋体"/>
          <w:sz w:val="28"/>
          <w:lang w:val="en-US" w:eastAsia="zh-CN"/>
        </w:rPr>
        <w:t xml:space="preserve"> </w:t>
      </w:r>
      <w:r>
        <w:rPr>
          <w:rFonts w:hint="eastAsia" w:ascii="宋体" w:hAnsi="宋体" w:cs="宋体"/>
          <w:sz w:val="28"/>
        </w:rPr>
        <w:t>本合同一式肆份，双方各执贰份，具有同等法律效力。未尽事宜，双方协商解决</w:t>
      </w:r>
      <w:r>
        <w:rPr>
          <w:rFonts w:hint="eastAsia" w:ascii="宋体" w:hAnsi="宋体" w:cs="宋体"/>
          <w:sz w:val="28"/>
          <w:lang w:eastAsia="zh-CN"/>
        </w:rPr>
        <w:t>，</w:t>
      </w:r>
      <w:r>
        <w:rPr>
          <w:rFonts w:hint="eastAsia" w:ascii="宋体" w:hAnsi="宋体" w:cs="宋体"/>
          <w:sz w:val="28"/>
          <w:lang w:val="en-US" w:eastAsia="zh-CN"/>
        </w:rPr>
        <w:t>另行签订补充协议，补充协议与本合同具有同等法律效力</w:t>
      </w:r>
      <w:r>
        <w:rPr>
          <w:rFonts w:hint="eastAsia" w:ascii="宋体" w:hAnsi="宋体" w:cs="宋体"/>
          <w:sz w:val="28"/>
        </w:rPr>
        <w:t>。</w:t>
      </w:r>
    </w:p>
    <w:p w14:paraId="3A87E9C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2" w:firstLineChars="200"/>
        <w:textAlignment w:val="auto"/>
        <w:rPr>
          <w:rFonts w:ascii="宋体" w:hAnsi="宋体" w:cs="宋体"/>
          <w:sz w:val="28"/>
        </w:rPr>
      </w:pPr>
      <w:r>
        <w:rPr>
          <w:rFonts w:hint="eastAsia" w:ascii="宋体" w:hAnsi="宋体" w:cs="宋体"/>
          <w:b/>
          <w:bCs/>
          <w:sz w:val="28"/>
          <w:lang w:val="en-US" w:eastAsia="zh-CN"/>
        </w:rPr>
        <w:t>5.3</w:t>
      </w:r>
      <w:r>
        <w:rPr>
          <w:rFonts w:hint="eastAsia" w:ascii="宋体" w:hAnsi="宋体" w:cs="宋体"/>
          <w:sz w:val="28"/>
          <w:lang w:val="en-US" w:eastAsia="zh-CN"/>
        </w:rPr>
        <w:t xml:space="preserve">  </w:t>
      </w:r>
      <w:r>
        <w:rPr>
          <w:rFonts w:hint="eastAsia" w:ascii="宋体" w:hAnsi="宋体" w:cs="宋体"/>
          <w:sz w:val="28"/>
        </w:rPr>
        <w:t>本合同履行过程中若发生争议，双方应友好协商解决。协商不成，任何一方均可向甲方所在地的人民法院提起诉讼，所产生的</w:t>
      </w:r>
      <w:r>
        <w:rPr>
          <w:rFonts w:hint="eastAsia" w:ascii="宋体" w:hAnsi="宋体" w:cs="宋体"/>
          <w:sz w:val="28"/>
          <w:lang w:val="en-US" w:eastAsia="zh-CN"/>
        </w:rPr>
        <w:t>维权费用包括但不限于</w:t>
      </w:r>
      <w:r>
        <w:rPr>
          <w:rFonts w:hint="eastAsia" w:ascii="宋体" w:hAnsi="宋体" w:cs="宋体"/>
          <w:sz w:val="28"/>
        </w:rPr>
        <w:t>诉讼费、律师费、保全费、执行费等均由责任方承担。</w:t>
      </w:r>
    </w:p>
    <w:p w14:paraId="693BBAE4">
      <w:pPr>
        <w:spacing w:line="460" w:lineRule="exact"/>
        <w:rPr>
          <w:rFonts w:ascii="宋体" w:hAnsi="宋体" w:cs="宋体"/>
          <w:sz w:val="28"/>
          <w:szCs w:val="28"/>
        </w:rPr>
      </w:pPr>
    </w:p>
    <w:p w14:paraId="11BCA65B">
      <w:pPr>
        <w:jc w:val="center"/>
        <w:rPr>
          <w:rFonts w:hint="default" w:eastAsia="宋体"/>
          <w:lang w:val="en-US" w:eastAsia="zh-CN"/>
        </w:rPr>
      </w:pPr>
      <w:r>
        <w:rPr>
          <w:rFonts w:hint="eastAsia" w:ascii="宋体" w:hAnsi="宋体" w:cs="宋体"/>
          <w:sz w:val="28"/>
          <w:szCs w:val="28"/>
          <w:lang w:val="en-US" w:eastAsia="zh-CN"/>
        </w:rPr>
        <w:t>（本页为签章页，以下无正文）</w:t>
      </w:r>
    </w:p>
    <w:p w14:paraId="5EF459A5">
      <w:pPr>
        <w:spacing w:line="460" w:lineRule="exact"/>
        <w:rPr>
          <w:rFonts w:ascii="宋体" w:hAnsi="宋体" w:cs="宋体"/>
          <w:sz w:val="28"/>
          <w:szCs w:val="28"/>
        </w:rPr>
      </w:pPr>
    </w:p>
    <w:p w14:paraId="01A4CF92">
      <w:pPr>
        <w:spacing w:before="156" w:beforeLines="50" w:after="156" w:afterLines="50" w:line="460" w:lineRule="exact"/>
        <w:ind w:left="5481" w:hanging="5481" w:hangingChars="1950"/>
        <w:rPr>
          <w:rFonts w:hint="eastAsia" w:ascii="宋体" w:hAnsi="宋体" w:cs="宋体"/>
          <w:bCs/>
          <w:sz w:val="28"/>
        </w:rPr>
      </w:pPr>
      <w:r>
        <w:rPr>
          <w:rFonts w:hint="eastAsia" w:ascii="宋体" w:hAnsi="宋体" w:cs="宋体"/>
          <w:b/>
          <w:sz w:val="28"/>
        </w:rPr>
        <w:t>甲方：</w:t>
      </w:r>
      <w:r>
        <w:rPr>
          <w:rFonts w:hint="eastAsia" w:ascii="宋体" w:hAnsi="宋体" w:cs="宋体"/>
          <w:bCs/>
          <w:sz w:val="28"/>
        </w:rPr>
        <w:t xml:space="preserve">（盖章）      </w:t>
      </w:r>
      <w:r>
        <w:rPr>
          <w:rFonts w:hint="eastAsia" w:ascii="宋体" w:hAnsi="宋体" w:cs="宋体"/>
          <w:b/>
          <w:sz w:val="28"/>
        </w:rPr>
        <w:t xml:space="preserve">           </w:t>
      </w:r>
      <w:r>
        <w:rPr>
          <w:rFonts w:ascii="宋体" w:hAnsi="宋体" w:cs="宋体"/>
          <w:b/>
          <w:sz w:val="28"/>
        </w:rPr>
        <w:t xml:space="preserve"> </w:t>
      </w:r>
      <w:r>
        <w:rPr>
          <w:rFonts w:hint="eastAsia" w:ascii="宋体" w:hAnsi="宋体" w:cs="宋体"/>
          <w:b/>
          <w:sz w:val="28"/>
        </w:rPr>
        <w:t xml:space="preserve"> </w:t>
      </w:r>
      <w:r>
        <w:rPr>
          <w:rFonts w:hint="eastAsia" w:ascii="宋体" w:hAnsi="宋体" w:cs="宋体"/>
          <w:b/>
          <w:sz w:val="28"/>
          <w:lang w:val="en-US" w:eastAsia="zh-CN"/>
        </w:rPr>
        <w:t xml:space="preserve"> </w:t>
      </w:r>
      <w:r>
        <w:rPr>
          <w:rFonts w:hint="eastAsia" w:ascii="宋体" w:hAnsi="宋体" w:cs="宋体"/>
          <w:b/>
          <w:sz w:val="28"/>
        </w:rPr>
        <w:t xml:space="preserve"> 乙方：</w:t>
      </w:r>
      <w:r>
        <w:rPr>
          <w:rFonts w:hint="eastAsia" w:ascii="宋体" w:hAnsi="宋体" w:cs="宋体"/>
          <w:bCs/>
          <w:sz w:val="28"/>
        </w:rPr>
        <w:t>（盖章）</w:t>
      </w:r>
    </w:p>
    <w:p w14:paraId="1242764B">
      <w:pPr>
        <w:pStyle w:val="2"/>
      </w:pPr>
    </w:p>
    <w:p w14:paraId="7F68F9BA">
      <w:pPr>
        <w:spacing w:before="156" w:beforeLines="50" w:after="156" w:afterLines="50" w:line="460" w:lineRule="exact"/>
        <w:rPr>
          <w:rFonts w:hint="eastAsia" w:ascii="宋体" w:hAnsi="宋体" w:cs="宋体"/>
          <w:sz w:val="28"/>
        </w:rPr>
      </w:pPr>
      <w:r>
        <w:rPr>
          <w:rFonts w:hint="eastAsia" w:ascii="宋体" w:hAnsi="宋体" w:cs="宋体"/>
          <w:sz w:val="28"/>
          <w:lang w:val="en-US" w:eastAsia="zh-CN"/>
        </w:rPr>
        <w:t>法定\授权代表</w:t>
      </w:r>
      <w:r>
        <w:rPr>
          <w:rFonts w:hint="eastAsia" w:ascii="宋体" w:hAnsi="宋体" w:cs="宋体"/>
          <w:sz w:val="28"/>
        </w:rPr>
        <w:t xml:space="preserve">人(签字)：          </w:t>
      </w:r>
      <w:r>
        <w:rPr>
          <w:rFonts w:hint="eastAsia" w:ascii="宋体" w:hAnsi="宋体" w:cs="宋体"/>
          <w:sz w:val="28"/>
          <w:lang w:val="en-US" w:eastAsia="zh-CN"/>
        </w:rPr>
        <w:t xml:space="preserve"> 法定\授权代表</w:t>
      </w:r>
      <w:r>
        <w:rPr>
          <w:rFonts w:hint="eastAsia" w:ascii="宋体" w:hAnsi="宋体" w:cs="宋体"/>
          <w:sz w:val="28"/>
        </w:rPr>
        <w:t>人(签字)：</w:t>
      </w:r>
    </w:p>
    <w:p w14:paraId="74B2E824">
      <w:pPr>
        <w:pStyle w:val="2"/>
      </w:pPr>
    </w:p>
    <w:p w14:paraId="14860389">
      <w:pPr>
        <w:spacing w:before="156" w:beforeLines="50" w:after="156" w:afterLines="50" w:line="460" w:lineRule="exact"/>
        <w:ind w:firstLine="560"/>
        <w:rPr>
          <w:rFonts w:ascii="宋体" w:hAnsi="宋体" w:cs="宋体"/>
          <w:sz w:val="28"/>
        </w:rPr>
      </w:pPr>
      <w:r>
        <w:rPr>
          <w:rFonts w:hint="eastAsia" w:ascii="宋体" w:hAnsi="宋体" w:cs="宋体"/>
          <w:sz w:val="28"/>
          <w:lang w:val="en-US" w:eastAsia="zh-CN"/>
        </w:rPr>
        <w:t xml:space="preserve">合同签订日期：    </w:t>
      </w:r>
      <w:r>
        <w:rPr>
          <w:rFonts w:hint="eastAsia" w:ascii="宋体" w:hAnsi="宋体" w:cs="宋体"/>
          <w:sz w:val="28"/>
        </w:rPr>
        <w:t xml:space="preserve">年    月    日 </w:t>
      </w:r>
    </w:p>
    <w:p w14:paraId="1598A58F">
      <w:pPr>
        <w:rPr>
          <w:rFonts w:ascii="宋体" w:hAnsi="宋体" w:cs="宋体"/>
          <w:b/>
          <w:sz w:val="28"/>
        </w:rPr>
      </w:pPr>
      <w:r>
        <w:rPr>
          <w:rFonts w:hint="eastAsia" w:ascii="宋体" w:hAnsi="宋体" w:cs="宋体"/>
          <w:b/>
          <w:sz w:val="28"/>
        </w:rPr>
        <w:t xml:space="preserve"> </w:t>
      </w:r>
    </w:p>
    <w:p w14:paraId="18B737D9">
      <w:pPr>
        <w:rPr>
          <w:rFonts w:ascii="宋体" w:hAnsi="宋体" w:cs="宋体"/>
          <w:b/>
          <w:sz w:val="28"/>
        </w:rPr>
      </w:pPr>
    </w:p>
    <w:p w14:paraId="049F3122">
      <w:pPr>
        <w:pStyle w:val="9"/>
        <w:rPr>
          <w:rFonts w:ascii="宋体" w:hAnsi="宋体" w:cs="宋体"/>
          <w:b/>
          <w:sz w:val="28"/>
        </w:rPr>
      </w:pPr>
    </w:p>
    <w:p w14:paraId="542A9847">
      <w:pPr>
        <w:rPr>
          <w:rFonts w:ascii="宋体" w:hAnsi="宋体" w:cs="宋体"/>
          <w:b/>
          <w:sz w:val="28"/>
        </w:rPr>
      </w:pPr>
    </w:p>
    <w:p w14:paraId="2BC053A6">
      <w:pPr>
        <w:pStyle w:val="9"/>
        <w:rPr>
          <w:rFonts w:ascii="宋体" w:hAnsi="宋体" w:cs="宋体"/>
          <w:b/>
          <w:sz w:val="28"/>
        </w:rPr>
      </w:pPr>
    </w:p>
    <w:p w14:paraId="48E3548D">
      <w:pPr>
        <w:rPr>
          <w:rFonts w:ascii="宋体" w:hAnsi="宋体" w:cs="宋体"/>
          <w:b/>
          <w:sz w:val="28"/>
        </w:rPr>
      </w:pPr>
    </w:p>
    <w:p w14:paraId="15D1F014">
      <w:pPr>
        <w:pStyle w:val="9"/>
        <w:rPr>
          <w:rFonts w:ascii="宋体" w:hAnsi="宋体" w:cs="宋体"/>
          <w:b/>
          <w:sz w:val="28"/>
        </w:rPr>
      </w:pPr>
    </w:p>
    <w:p w14:paraId="7F75637B">
      <w:pPr>
        <w:rPr>
          <w:rFonts w:ascii="宋体" w:hAnsi="宋体" w:cs="宋体"/>
          <w:b/>
          <w:sz w:val="28"/>
        </w:rPr>
      </w:pPr>
    </w:p>
    <w:p w14:paraId="1C9FBEEA">
      <w:pPr>
        <w:pStyle w:val="2"/>
      </w:pPr>
    </w:p>
    <w:p w14:paraId="59E308B0">
      <w:pPr>
        <w:pStyle w:val="2"/>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15384">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A45A8F">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DA45A8F">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A6D63"/>
    <w:multiLevelType w:val="singleLevel"/>
    <w:tmpl w:val="A45A6D63"/>
    <w:lvl w:ilvl="0" w:tentative="0">
      <w:start w:val="1"/>
      <w:numFmt w:val="chineseCounting"/>
      <w:suff w:val="space"/>
      <w:lvlText w:val="第%1条"/>
      <w:lvlJc w:val="left"/>
      <w:rPr>
        <w:rFonts w:hint="eastAsia"/>
      </w:rPr>
    </w:lvl>
  </w:abstractNum>
  <w:abstractNum w:abstractNumId="1">
    <w:nsid w:val="6F7230E2"/>
    <w:multiLevelType w:val="multilevel"/>
    <w:tmpl w:val="6F7230E2"/>
    <w:lvl w:ilvl="0" w:tentative="0">
      <w:start w:val="1"/>
      <w:numFmt w:val="decimal"/>
      <w:lvlText w:val="%1"/>
      <w:lvlJc w:val="left"/>
      <w:pPr>
        <w:tabs>
          <w:tab w:val="left" w:pos="555"/>
        </w:tabs>
        <w:ind w:left="555" w:hanging="555"/>
      </w:pPr>
      <w:rPr>
        <w:rFonts w:hint="default"/>
      </w:rPr>
    </w:lvl>
    <w:lvl w:ilvl="1" w:tentative="0">
      <w:start w:val="1"/>
      <w:numFmt w:val="decimal"/>
      <w:lvlText w:val="%1.%2"/>
      <w:lvlJc w:val="left"/>
      <w:pPr>
        <w:tabs>
          <w:tab w:val="left" w:pos="720"/>
        </w:tabs>
        <w:ind w:left="720" w:hanging="720"/>
      </w:pPr>
      <w:rPr>
        <w:rFonts w:hint="default"/>
        <w:b/>
        <w:color w:val="0D0D0D"/>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160"/>
        </w:tabs>
        <w:ind w:left="2160" w:hanging="2160"/>
      </w:pPr>
      <w:rPr>
        <w:rFonts w:hint="default"/>
      </w:rPr>
    </w:lvl>
    <w:lvl w:ilvl="8" w:tentative="0">
      <w:start w:val="1"/>
      <w:numFmt w:val="decimal"/>
      <w:lvlText w:val="%1.%2.%3.%4.%5.%6.%7.%8.%9"/>
      <w:lvlJc w:val="left"/>
      <w:pPr>
        <w:tabs>
          <w:tab w:val="left" w:pos="2520"/>
        </w:tabs>
        <w:ind w:left="2520" w:hanging="25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2MTNkOTlmMjk0NTcyMjhmMzVlMGY5ZWMwYzYyMWQifQ=="/>
  </w:docVars>
  <w:rsids>
    <w:rsidRoot w:val="00ED0C23"/>
    <w:rsid w:val="000041FE"/>
    <w:rsid w:val="00066F1C"/>
    <w:rsid w:val="001A12E8"/>
    <w:rsid w:val="001F06D6"/>
    <w:rsid w:val="00290E2D"/>
    <w:rsid w:val="003A44CA"/>
    <w:rsid w:val="003B56D8"/>
    <w:rsid w:val="004C4004"/>
    <w:rsid w:val="00507769"/>
    <w:rsid w:val="0058445C"/>
    <w:rsid w:val="00612D21"/>
    <w:rsid w:val="006644F0"/>
    <w:rsid w:val="007D4874"/>
    <w:rsid w:val="00B367FF"/>
    <w:rsid w:val="00E65EBF"/>
    <w:rsid w:val="00ED0C23"/>
    <w:rsid w:val="096E6BDC"/>
    <w:rsid w:val="097D5355"/>
    <w:rsid w:val="0B8910C4"/>
    <w:rsid w:val="0C3B151F"/>
    <w:rsid w:val="0CA60F0F"/>
    <w:rsid w:val="0CBD02ED"/>
    <w:rsid w:val="0E11678D"/>
    <w:rsid w:val="0FFF1232"/>
    <w:rsid w:val="12644B3A"/>
    <w:rsid w:val="144B342D"/>
    <w:rsid w:val="17EF7DDE"/>
    <w:rsid w:val="18BE3BB3"/>
    <w:rsid w:val="18C7712A"/>
    <w:rsid w:val="1B5C7ADD"/>
    <w:rsid w:val="1DE211D5"/>
    <w:rsid w:val="20C56DCD"/>
    <w:rsid w:val="20DE3B13"/>
    <w:rsid w:val="210334AE"/>
    <w:rsid w:val="21645399"/>
    <w:rsid w:val="228C2DF9"/>
    <w:rsid w:val="22D7386D"/>
    <w:rsid w:val="28A0315D"/>
    <w:rsid w:val="2B211F7D"/>
    <w:rsid w:val="2BFE33D5"/>
    <w:rsid w:val="2C4F1DC7"/>
    <w:rsid w:val="2E366860"/>
    <w:rsid w:val="2E7F7CB6"/>
    <w:rsid w:val="2F2D313A"/>
    <w:rsid w:val="30882A18"/>
    <w:rsid w:val="31367124"/>
    <w:rsid w:val="32A61CB5"/>
    <w:rsid w:val="37E666B0"/>
    <w:rsid w:val="39137979"/>
    <w:rsid w:val="3BBD0E51"/>
    <w:rsid w:val="3F806166"/>
    <w:rsid w:val="3FC47925"/>
    <w:rsid w:val="408966EF"/>
    <w:rsid w:val="430C73FA"/>
    <w:rsid w:val="44CD1324"/>
    <w:rsid w:val="4788409A"/>
    <w:rsid w:val="4E4E05B6"/>
    <w:rsid w:val="50984583"/>
    <w:rsid w:val="52FD26EB"/>
    <w:rsid w:val="532D39E3"/>
    <w:rsid w:val="53D45AFB"/>
    <w:rsid w:val="55546FF5"/>
    <w:rsid w:val="58861225"/>
    <w:rsid w:val="59755018"/>
    <w:rsid w:val="5AE91E90"/>
    <w:rsid w:val="5AF41B09"/>
    <w:rsid w:val="5B8206DA"/>
    <w:rsid w:val="5DAA4A5C"/>
    <w:rsid w:val="5E153A69"/>
    <w:rsid w:val="5EAD2625"/>
    <w:rsid w:val="5F804ABD"/>
    <w:rsid w:val="5FFFF9FA"/>
    <w:rsid w:val="607246D5"/>
    <w:rsid w:val="60767D14"/>
    <w:rsid w:val="63F71774"/>
    <w:rsid w:val="64C9520C"/>
    <w:rsid w:val="64E73AA7"/>
    <w:rsid w:val="66486604"/>
    <w:rsid w:val="67A977D0"/>
    <w:rsid w:val="67DB7004"/>
    <w:rsid w:val="696C4809"/>
    <w:rsid w:val="73702CF6"/>
    <w:rsid w:val="74503FA4"/>
    <w:rsid w:val="78032F1A"/>
    <w:rsid w:val="7888401D"/>
    <w:rsid w:val="79FD4295"/>
    <w:rsid w:val="7B073F40"/>
    <w:rsid w:val="7B5457E7"/>
    <w:rsid w:val="7B560A24"/>
    <w:rsid w:val="7C243BA0"/>
    <w:rsid w:val="7CE85FF3"/>
    <w:rsid w:val="7D0D7808"/>
    <w:rsid w:val="7D807FDA"/>
    <w:rsid w:val="7F302076"/>
    <w:rsid w:val="7FE67845"/>
    <w:rsid w:val="7FF7F95C"/>
    <w:rsid w:val="A9FDCF15"/>
    <w:rsid w:val="BF5F286B"/>
    <w:rsid w:val="CFFFD873"/>
    <w:rsid w:val="F9DE4EC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b/>
      <w:kern w:val="44"/>
      <w:sz w:val="48"/>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Body Text Indent"/>
    <w:basedOn w:val="1"/>
    <w:next w:val="5"/>
    <w:qFormat/>
    <w:uiPriority w:val="0"/>
    <w:pPr>
      <w:spacing w:after="120"/>
      <w:ind w:left="420" w:leftChars="200"/>
    </w:pPr>
    <w:rPr>
      <w:kern w:val="0"/>
      <w:sz w:val="20"/>
    </w:rPr>
  </w:style>
  <w:style w:type="paragraph" w:customStyle="1" w:styleId="5">
    <w:name w:val="正文表格"/>
    <w:basedOn w:val="1"/>
    <w:qFormat/>
    <w:uiPriority w:val="0"/>
    <w:pPr>
      <w:adjustRightInd w:val="0"/>
      <w:snapToGrid w:val="0"/>
      <w:spacing w:line="240" w:lineRule="auto"/>
      <w:ind w:firstLine="600" w:firstLineChars="200"/>
    </w:pPr>
    <w:rPr>
      <w:rFonts w:ascii="Times New Roman" w:hAnsi="Times New Roman" w:eastAsia="仿宋_GB2312"/>
      <w:kern w:val="24"/>
      <w:sz w:val="21"/>
      <w:lang w:bidi="he-IL"/>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100" w:beforeAutospacing="1" w:after="100" w:afterAutospacing="1"/>
    </w:pPr>
    <w:rPr>
      <w:sz w:val="24"/>
    </w:rPr>
  </w:style>
  <w:style w:type="paragraph" w:styleId="9">
    <w:name w:val="Body Text First Indent 2"/>
    <w:basedOn w:val="4"/>
    <w:next w:val="1"/>
    <w:qFormat/>
    <w:uiPriority w:val="0"/>
    <w:pPr>
      <w:ind w:firstLine="420" w:firstLineChars="200"/>
    </w:p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3">
    <w:name w:val="_Style 1"/>
    <w:basedOn w:val="1"/>
    <w:qFormat/>
    <w:uiPriority w:val="34"/>
    <w:pPr>
      <w:ind w:firstLine="420" w:firstLineChars="200"/>
    </w:pPr>
  </w:style>
  <w:style w:type="paragraph" w:customStyle="1" w:styleId="14">
    <w:name w:val="列出段落1"/>
    <w:basedOn w:val="1"/>
    <w:qFormat/>
    <w:uiPriority w:val="34"/>
    <w:pPr>
      <w:ind w:firstLine="420" w:firstLineChars="200"/>
    </w:pPr>
  </w:style>
  <w:style w:type="character" w:customStyle="1" w:styleId="15">
    <w:name w:val="页眉 字符"/>
    <w:basedOn w:val="12"/>
    <w:link w:val="7"/>
    <w:qFormat/>
    <w:uiPriority w:val="0"/>
    <w:rPr>
      <w:rFonts w:ascii="Times New Roman" w:hAnsi="Times New Roman" w:eastAsia="宋体"/>
      <w:kern w:val="2"/>
      <w:sz w:val="18"/>
      <w:szCs w:val="18"/>
    </w:rPr>
  </w:style>
  <w:style w:type="character" w:customStyle="1" w:styleId="16">
    <w:name w:val="页脚 字符"/>
    <w:basedOn w:val="12"/>
    <w:link w:val="6"/>
    <w:qFormat/>
    <w:uiPriority w:val="0"/>
    <w:rPr>
      <w:rFonts w:ascii="Times New Roman" w:hAnsi="Times New Roman" w:eastAsia="宋体"/>
      <w:kern w:val="2"/>
      <w:sz w:val="18"/>
      <w:szCs w:val="18"/>
    </w:rPr>
  </w:style>
  <w:style w:type="paragraph" w:styleId="17">
    <w:name w:val="List Paragraph"/>
    <w:basedOn w:val="1"/>
    <w:qFormat/>
    <w:uiPriority w:val="99"/>
    <w:pPr>
      <w:ind w:firstLine="420" w:firstLineChars="200"/>
    </w:pPr>
  </w:style>
  <w:style w:type="paragraph" w:customStyle="1" w:styleId="1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1559</Words>
  <Characters>1585</Characters>
  <Lines>1</Lines>
  <Paragraphs>1</Paragraphs>
  <TotalTime>20</TotalTime>
  <ScaleCrop>false</ScaleCrop>
  <LinksUpToDate>false</LinksUpToDate>
  <CharactersWithSpaces>1703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2019-11-24T00:38:00Z</dcterms:created>
  <dc:creator>Administrator.PC-201808141703</dc:creator>
  <cp:lastModifiedBy>Lz</cp:lastModifiedBy>
  <cp:lastPrinted>2021-12-21T22:38:00Z</cp:lastPrinted>
  <dcterms:modified xsi:type="dcterms:W3CDTF">2025-08-07T11:17:19Z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55AE13E003BF2C9EB0659468FEFEA239_43</vt:lpwstr>
  </property>
  <property fmtid="{D5CDD505-2E9C-101B-9397-08002B2CF9AE}" pid="4" name="KSOTemplateDocerSaveRecord">
    <vt:lpwstr>eyJoZGlkIjoiYWJlZWE5MjU0MTMxOGZkNGM3ZjhmZmY5NzY1M2FkYmUiLCJ1c2VySWQiOiIxNTk3NzUzMzg1In0=</vt:lpwstr>
  </property>
</Properties>
</file>